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DBFD8" w14:textId="77777777" w:rsidR="00EE6B1B" w:rsidRPr="00292D7F" w:rsidRDefault="00EE6B1B" w:rsidP="00EE6B1B">
      <w:pPr>
        <w:spacing w:line="480" w:lineRule="exact"/>
        <w:jc w:val="center"/>
        <w:rPr>
          <w:rFonts w:ascii="Times New Roman" w:eastAsia="標楷體" w:hAnsi="Times New Roman"/>
          <w:b/>
          <w:bCs/>
          <w:sz w:val="32"/>
          <w:szCs w:val="32"/>
        </w:rPr>
      </w:pPr>
      <w:r w:rsidRPr="00292D7F">
        <w:rPr>
          <w:rFonts w:ascii="Times New Roman" w:eastAsia="標楷體" w:hAnsi="Times New Roman" w:hint="eastAsia"/>
          <w:b/>
          <w:bCs/>
          <w:sz w:val="32"/>
          <w:szCs w:val="32"/>
        </w:rPr>
        <w:t>中國醫藥大學暨附設醫院研究倫理委員會</w:t>
      </w:r>
    </w:p>
    <w:p w14:paraId="4F95A160" w14:textId="77777777" w:rsidR="00EE6B1B" w:rsidRPr="00292D7F" w:rsidRDefault="007C63E1" w:rsidP="00554B8C">
      <w:pPr>
        <w:spacing w:afterLines="50" w:after="180" w:line="480" w:lineRule="exact"/>
        <w:jc w:val="center"/>
        <w:outlineLvl w:val="1"/>
        <w:rPr>
          <w:rFonts w:ascii="Times New Roman" w:eastAsia="標楷體" w:hAnsi="Times New Roman"/>
          <w:b/>
          <w:bCs/>
          <w:sz w:val="32"/>
          <w:szCs w:val="32"/>
        </w:rPr>
      </w:pPr>
      <w:bookmarkStart w:id="0" w:name="_Toc351563950"/>
      <w:r w:rsidRPr="00292D7F">
        <w:rPr>
          <w:rFonts w:ascii="Times New Roman" w:eastAsia="標楷體" w:hAnsi="Times New Roman" w:hint="eastAsia"/>
          <w:b/>
          <w:bCs/>
          <w:sz w:val="32"/>
          <w:szCs w:val="32"/>
        </w:rPr>
        <w:t>嚴重不良事件及非預期問題</w:t>
      </w:r>
      <w:r w:rsidR="00EE6B1B" w:rsidRPr="00292D7F">
        <w:rPr>
          <w:rFonts w:ascii="Times New Roman" w:eastAsia="標楷體" w:hAnsi="Times New Roman" w:hint="eastAsia"/>
          <w:b/>
          <w:bCs/>
          <w:sz w:val="32"/>
          <w:szCs w:val="32"/>
        </w:rPr>
        <w:t>通報原則</w:t>
      </w:r>
      <w:bookmarkEnd w:id="0"/>
    </w:p>
    <w:p w14:paraId="3A5CCCE5" w14:textId="77777777" w:rsidR="00554B8C" w:rsidRPr="00292D7F" w:rsidRDefault="003E0411" w:rsidP="003E0411">
      <w:pPr>
        <w:pStyle w:val="aa"/>
        <w:numPr>
          <w:ilvl w:val="0"/>
          <w:numId w:val="6"/>
        </w:numPr>
        <w:snapToGrid w:val="0"/>
        <w:ind w:leftChars="0"/>
        <w:rPr>
          <w:rFonts w:ascii="Times New Roman" w:eastAsia="標楷體" w:hAnsi="Times New Roman"/>
          <w:sz w:val="28"/>
          <w:szCs w:val="28"/>
        </w:rPr>
      </w:pPr>
      <w:r w:rsidRPr="00292D7F">
        <w:rPr>
          <w:rFonts w:ascii="Times New Roman" w:eastAsia="標楷體" w:hAnsi="Times New Roman" w:hint="eastAsia"/>
          <w:sz w:val="28"/>
          <w:szCs w:val="28"/>
        </w:rPr>
        <w:t>通報範圍</w:t>
      </w:r>
    </w:p>
    <w:p w14:paraId="152D520C" w14:textId="77777777" w:rsidR="003E0411" w:rsidRPr="00292D7F" w:rsidRDefault="003E0411" w:rsidP="00621236">
      <w:pPr>
        <w:pStyle w:val="aa"/>
        <w:numPr>
          <w:ilvl w:val="1"/>
          <w:numId w:val="5"/>
        </w:numPr>
        <w:snapToGrid w:val="0"/>
        <w:spacing w:beforeLines="50" w:before="180"/>
        <w:ind w:leftChars="0" w:left="754" w:hanging="612"/>
        <w:rPr>
          <w:rFonts w:ascii="Times New Roman" w:eastAsia="標楷體" w:hAnsi="Times New Roman"/>
          <w:sz w:val="28"/>
          <w:szCs w:val="28"/>
        </w:rPr>
      </w:pPr>
      <w:r w:rsidRPr="00292D7F">
        <w:rPr>
          <w:rFonts w:ascii="Times New Roman" w:eastAsia="標楷體" w:hAnsi="Times New Roman" w:hint="eastAsia"/>
          <w:sz w:val="28"/>
          <w:szCs w:val="28"/>
        </w:rPr>
        <w:t>藥品</w:t>
      </w:r>
    </w:p>
    <w:p w14:paraId="06B15C92" w14:textId="77777777" w:rsidR="00973845" w:rsidRPr="00292D7F" w:rsidRDefault="00973845" w:rsidP="00973845">
      <w:pPr>
        <w:pStyle w:val="aa"/>
        <w:snapToGrid w:val="0"/>
        <w:ind w:leftChars="0" w:left="784"/>
        <w:rPr>
          <w:rFonts w:ascii="Times New Roman" w:eastAsia="標楷體" w:hAnsi="Times New Roman"/>
          <w:sz w:val="28"/>
          <w:szCs w:val="28"/>
          <w:highlight w:val="yellow"/>
        </w:rPr>
      </w:pPr>
      <w:r w:rsidRPr="00292D7F">
        <w:rPr>
          <w:rFonts w:ascii="Times New Roman" w:eastAsia="標楷體" w:hAnsi="Times New Roman" w:hint="eastAsia"/>
          <w:sz w:val="28"/>
          <w:szCs w:val="28"/>
        </w:rPr>
        <w:t>計畫於本院研究倫理委員會核准後並進行收案，其受試者發生</w:t>
      </w:r>
    </w:p>
    <w:p w14:paraId="5D390815" w14:textId="77777777" w:rsidR="00973845" w:rsidRPr="00292D7F" w:rsidRDefault="00973845" w:rsidP="00292D7F">
      <w:pPr>
        <w:pStyle w:val="aa"/>
        <w:numPr>
          <w:ilvl w:val="0"/>
          <w:numId w:val="9"/>
        </w:numPr>
        <w:snapToGrid w:val="0"/>
        <w:ind w:leftChars="0" w:left="1176" w:hanging="392"/>
        <w:rPr>
          <w:rFonts w:ascii="Times New Roman" w:eastAsia="標楷體" w:hAnsi="Times New Roman" w:cs="標楷體"/>
          <w:color w:val="000000"/>
          <w:kern w:val="0"/>
          <w:sz w:val="28"/>
          <w:szCs w:val="28"/>
        </w:rPr>
      </w:pPr>
      <w:r w:rsidRPr="00292D7F">
        <w:rPr>
          <w:rFonts w:ascii="Times New Roman" w:eastAsia="標楷體" w:hAnsi="Times New Roman" w:cs="標楷體" w:hint="eastAsia"/>
          <w:color w:val="000000"/>
          <w:kern w:val="0"/>
          <w:sz w:val="28"/>
          <w:szCs w:val="28"/>
        </w:rPr>
        <w:t>非預期且相關之</w:t>
      </w:r>
      <w:r w:rsidR="009673D8" w:rsidRPr="00292D7F">
        <w:rPr>
          <w:rFonts w:ascii="Times New Roman" w:eastAsia="標楷體" w:hAnsi="Times New Roman" w:cs="標楷體" w:hint="eastAsia"/>
          <w:color w:val="000000"/>
          <w:kern w:val="0"/>
          <w:sz w:val="28"/>
          <w:szCs w:val="28"/>
        </w:rPr>
        <w:t>嚴重藥品</w:t>
      </w:r>
      <w:r w:rsidR="002B5AAD" w:rsidRPr="00292D7F">
        <w:rPr>
          <w:rFonts w:ascii="Times New Roman" w:eastAsia="標楷體" w:hAnsi="Times New Roman" w:cs="標楷體" w:hint="eastAsia"/>
          <w:color w:val="000000"/>
          <w:kern w:val="0"/>
          <w:sz w:val="28"/>
          <w:szCs w:val="28"/>
        </w:rPr>
        <w:t>/</w:t>
      </w:r>
      <w:r w:rsidR="002B5AAD" w:rsidRPr="00292D7F">
        <w:rPr>
          <w:rFonts w:ascii="Times New Roman" w:eastAsia="標楷體" w:hAnsi="Times New Roman" w:cs="標楷體" w:hint="eastAsia"/>
          <w:color w:val="000000"/>
          <w:kern w:val="0"/>
          <w:sz w:val="28"/>
          <w:szCs w:val="28"/>
        </w:rPr>
        <w:t>藥物</w:t>
      </w:r>
      <w:r w:rsidR="009673D8" w:rsidRPr="00292D7F">
        <w:rPr>
          <w:rFonts w:ascii="Times New Roman" w:eastAsia="標楷體" w:hAnsi="Times New Roman" w:cs="標楷體" w:hint="eastAsia"/>
          <w:color w:val="000000"/>
          <w:kern w:val="0"/>
          <w:sz w:val="28"/>
          <w:szCs w:val="28"/>
        </w:rPr>
        <w:t>不良反應</w:t>
      </w:r>
      <w:r w:rsidRPr="00292D7F">
        <w:rPr>
          <w:rFonts w:ascii="Times New Roman" w:eastAsia="標楷體" w:hAnsi="Times New Roman" w:cs="標楷體" w:hint="eastAsia"/>
          <w:color w:val="000000"/>
          <w:kern w:val="0"/>
          <w:sz w:val="28"/>
          <w:szCs w:val="28"/>
        </w:rPr>
        <w:t>。</w:t>
      </w:r>
    </w:p>
    <w:p w14:paraId="6FF7EC8F" w14:textId="77777777" w:rsidR="00973845" w:rsidRPr="00292D7F" w:rsidRDefault="00973845" w:rsidP="00292D7F">
      <w:pPr>
        <w:pStyle w:val="aa"/>
        <w:numPr>
          <w:ilvl w:val="0"/>
          <w:numId w:val="9"/>
        </w:numPr>
        <w:snapToGrid w:val="0"/>
        <w:ind w:leftChars="0" w:left="1176" w:hanging="392"/>
        <w:rPr>
          <w:rFonts w:ascii="Times New Roman" w:eastAsia="標楷體" w:hAnsi="Times New Roman" w:cs="標楷體"/>
          <w:color w:val="000000"/>
          <w:kern w:val="0"/>
          <w:sz w:val="28"/>
          <w:szCs w:val="28"/>
        </w:rPr>
      </w:pPr>
      <w:r w:rsidRPr="00292D7F">
        <w:rPr>
          <w:rFonts w:ascii="Times New Roman" w:eastAsia="標楷體" w:hAnsi="Times New Roman" w:cs="標楷體" w:hint="eastAsia"/>
          <w:color w:val="000000"/>
          <w:kern w:val="0"/>
          <w:sz w:val="28"/>
          <w:szCs w:val="28"/>
        </w:rPr>
        <w:t>非預期且不相關之死亡或危及生命之情形。</w:t>
      </w:r>
    </w:p>
    <w:p w14:paraId="153B2F79" w14:textId="77777777" w:rsidR="00973845" w:rsidRPr="00292D7F" w:rsidRDefault="00973845" w:rsidP="00292D7F">
      <w:pPr>
        <w:pStyle w:val="aa"/>
        <w:numPr>
          <w:ilvl w:val="0"/>
          <w:numId w:val="9"/>
        </w:numPr>
        <w:snapToGrid w:val="0"/>
        <w:ind w:leftChars="0" w:left="1176" w:hanging="392"/>
        <w:rPr>
          <w:rFonts w:ascii="Times New Roman" w:eastAsia="標楷體" w:hAnsi="Times New Roman" w:cs="標楷體"/>
          <w:color w:val="000000"/>
          <w:kern w:val="0"/>
          <w:sz w:val="28"/>
          <w:szCs w:val="28"/>
        </w:rPr>
      </w:pPr>
      <w:r w:rsidRPr="00292D7F">
        <w:rPr>
          <w:rFonts w:ascii="Times New Roman" w:eastAsia="標楷體" w:hAnsi="Times New Roman" w:cs="標楷體" w:hint="eastAsia"/>
          <w:color w:val="000000"/>
          <w:kern w:val="0"/>
          <w:sz w:val="28"/>
          <w:szCs w:val="28"/>
        </w:rPr>
        <w:t>預期且相關或不相關之死亡或危及生命之情形。</w:t>
      </w:r>
    </w:p>
    <w:p w14:paraId="1A9902CF" w14:textId="77777777" w:rsidR="003E0411" w:rsidRPr="00292D7F" w:rsidRDefault="003E0411" w:rsidP="003D1F28">
      <w:pPr>
        <w:pStyle w:val="aa"/>
        <w:numPr>
          <w:ilvl w:val="1"/>
          <w:numId w:val="5"/>
        </w:numPr>
        <w:snapToGrid w:val="0"/>
        <w:spacing w:beforeLines="50" w:before="180"/>
        <w:ind w:leftChars="0" w:left="754" w:hanging="612"/>
        <w:rPr>
          <w:rFonts w:ascii="Times New Roman" w:eastAsia="標楷體" w:hAnsi="Times New Roman"/>
          <w:sz w:val="28"/>
          <w:szCs w:val="28"/>
        </w:rPr>
      </w:pPr>
      <w:r w:rsidRPr="00292D7F">
        <w:rPr>
          <w:rFonts w:ascii="Times New Roman" w:eastAsia="標楷體" w:hAnsi="Times New Roman" w:hint="eastAsia"/>
          <w:sz w:val="28"/>
          <w:szCs w:val="28"/>
        </w:rPr>
        <w:t>醫療器材</w:t>
      </w:r>
      <w:r w:rsidR="00EB6DC8" w:rsidRPr="00292D7F">
        <w:rPr>
          <w:rFonts w:ascii="Times New Roman" w:eastAsia="標楷體" w:hAnsi="Times New Roman" w:hint="eastAsia"/>
          <w:sz w:val="28"/>
          <w:szCs w:val="28"/>
        </w:rPr>
        <w:t>（指對受試者所為有關醫療器材安全或效能之系統性研究）</w:t>
      </w:r>
    </w:p>
    <w:p w14:paraId="7B0D8E78" w14:textId="77777777" w:rsidR="00703FAA" w:rsidRPr="00292D7F" w:rsidRDefault="00703FAA" w:rsidP="00703FAA">
      <w:pPr>
        <w:pStyle w:val="aa"/>
        <w:snapToGrid w:val="0"/>
        <w:ind w:leftChars="0" w:left="784"/>
        <w:rPr>
          <w:rFonts w:ascii="Times New Roman" w:eastAsia="標楷體" w:hAnsi="Times New Roman"/>
          <w:sz w:val="28"/>
          <w:szCs w:val="28"/>
          <w:highlight w:val="yellow"/>
        </w:rPr>
      </w:pPr>
      <w:r w:rsidRPr="00292D7F">
        <w:rPr>
          <w:rFonts w:ascii="Times New Roman" w:eastAsia="標楷體" w:hAnsi="Times New Roman" w:hint="eastAsia"/>
          <w:sz w:val="28"/>
          <w:szCs w:val="28"/>
        </w:rPr>
        <w:t>計畫於本院研究倫理委員會核准後並進行收案，其受試者發生</w:t>
      </w:r>
      <w:r w:rsidR="004D7EEC" w:rsidRPr="00292D7F">
        <w:rPr>
          <w:rFonts w:ascii="Times New Roman" w:eastAsia="標楷體" w:hAnsi="Times New Roman" w:hint="eastAsia"/>
          <w:sz w:val="28"/>
          <w:szCs w:val="28"/>
        </w:rPr>
        <w:t>不論預期與否或相關與否之</w:t>
      </w:r>
      <w:r w:rsidR="00261176" w:rsidRPr="00292D7F">
        <w:rPr>
          <w:rFonts w:ascii="Times New Roman" w:eastAsia="標楷體" w:hAnsi="Times New Roman" w:hint="eastAsia"/>
          <w:sz w:val="28"/>
          <w:szCs w:val="28"/>
        </w:rPr>
        <w:t>所有嚴重不良事件</w:t>
      </w:r>
      <w:r w:rsidR="00EB6DC8" w:rsidRPr="00292D7F">
        <w:rPr>
          <w:rFonts w:ascii="Times New Roman" w:eastAsia="標楷體" w:hAnsi="Times New Roman" w:hint="eastAsia"/>
          <w:sz w:val="28"/>
          <w:szCs w:val="28"/>
        </w:rPr>
        <w:t>及可能導致嚴重醫療器材不良反應之醫療器材缺失</w:t>
      </w:r>
      <w:r w:rsidR="002B5AAD" w:rsidRPr="00292D7F">
        <w:rPr>
          <w:rFonts w:ascii="Times New Roman" w:eastAsia="標楷體" w:hAnsi="Times New Roman" w:hint="eastAsia"/>
          <w:sz w:val="28"/>
          <w:szCs w:val="28"/>
        </w:rPr>
        <w:t>。</w:t>
      </w:r>
    </w:p>
    <w:p w14:paraId="521F988A" w14:textId="77777777" w:rsidR="003E0411" w:rsidRPr="00292D7F" w:rsidRDefault="003E0411" w:rsidP="003D1F28">
      <w:pPr>
        <w:pStyle w:val="aa"/>
        <w:numPr>
          <w:ilvl w:val="1"/>
          <w:numId w:val="5"/>
        </w:numPr>
        <w:snapToGrid w:val="0"/>
        <w:spacing w:beforeLines="50" w:before="180"/>
        <w:ind w:leftChars="0" w:left="754" w:hanging="612"/>
        <w:rPr>
          <w:rFonts w:ascii="Times New Roman" w:eastAsia="標楷體" w:hAnsi="Times New Roman"/>
          <w:sz w:val="28"/>
          <w:szCs w:val="28"/>
        </w:rPr>
      </w:pPr>
      <w:r w:rsidRPr="00292D7F">
        <w:rPr>
          <w:rFonts w:ascii="Times New Roman" w:eastAsia="標楷體" w:hAnsi="Times New Roman" w:hint="eastAsia"/>
          <w:sz w:val="28"/>
          <w:szCs w:val="28"/>
        </w:rPr>
        <w:t>新醫療技術</w:t>
      </w:r>
    </w:p>
    <w:p w14:paraId="212BC538" w14:textId="77777777" w:rsidR="000D0FF6" w:rsidRPr="00292D7F" w:rsidRDefault="00F96BC7" w:rsidP="000D0FF6">
      <w:pPr>
        <w:pStyle w:val="aa"/>
        <w:snapToGrid w:val="0"/>
        <w:ind w:leftChars="0" w:left="784"/>
        <w:rPr>
          <w:rFonts w:ascii="Times New Roman" w:eastAsia="標楷體" w:hAnsi="Times New Roman"/>
          <w:sz w:val="28"/>
          <w:szCs w:val="28"/>
        </w:rPr>
      </w:pPr>
      <w:r w:rsidRPr="00292D7F">
        <w:rPr>
          <w:rFonts w:ascii="Times New Roman" w:eastAsia="標楷體" w:hAnsi="Times New Roman" w:hint="eastAsia"/>
          <w:sz w:val="28"/>
          <w:szCs w:val="28"/>
        </w:rPr>
        <w:t>計畫於本院研究倫理委員會核准後並進行收案，其受試者發生不論預期與否或相關與否之所有嚴重不良事件。</w:t>
      </w:r>
    </w:p>
    <w:p w14:paraId="2739BC14" w14:textId="77777777" w:rsidR="003E0411" w:rsidRPr="00292D7F" w:rsidRDefault="003E0411" w:rsidP="003D1F28">
      <w:pPr>
        <w:pStyle w:val="aa"/>
        <w:numPr>
          <w:ilvl w:val="1"/>
          <w:numId w:val="5"/>
        </w:numPr>
        <w:snapToGrid w:val="0"/>
        <w:spacing w:beforeLines="50" w:before="180"/>
        <w:ind w:leftChars="0" w:left="754" w:hanging="612"/>
        <w:rPr>
          <w:rFonts w:ascii="Times New Roman" w:eastAsia="標楷體" w:hAnsi="Times New Roman"/>
          <w:sz w:val="28"/>
          <w:szCs w:val="28"/>
        </w:rPr>
      </w:pPr>
      <w:r w:rsidRPr="00292D7F">
        <w:rPr>
          <w:rFonts w:ascii="Times New Roman" w:eastAsia="標楷體" w:hAnsi="Times New Roman" w:hint="eastAsia"/>
          <w:sz w:val="28"/>
          <w:szCs w:val="28"/>
        </w:rPr>
        <w:t>執行任何類型計畫所發生非預期問題（</w:t>
      </w:r>
      <w:r w:rsidRPr="00292D7F">
        <w:rPr>
          <w:rFonts w:ascii="Times New Roman" w:eastAsia="標楷體" w:hAnsi="Times New Roman" w:hint="eastAsia"/>
          <w:sz w:val="28"/>
          <w:szCs w:val="28"/>
        </w:rPr>
        <w:t>UP</w:t>
      </w:r>
      <w:r w:rsidRPr="00292D7F">
        <w:rPr>
          <w:rFonts w:ascii="Times New Roman" w:eastAsia="標楷體" w:hAnsi="Times New Roman" w:hint="eastAsia"/>
          <w:sz w:val="28"/>
          <w:szCs w:val="28"/>
        </w:rPr>
        <w:t>）</w:t>
      </w:r>
    </w:p>
    <w:p w14:paraId="6CF110B9" w14:textId="77777777" w:rsidR="00002659" w:rsidRPr="00292D7F" w:rsidRDefault="00002659" w:rsidP="000D0FF6">
      <w:pPr>
        <w:pStyle w:val="aa"/>
        <w:snapToGrid w:val="0"/>
        <w:ind w:leftChars="0" w:left="784"/>
        <w:rPr>
          <w:rFonts w:ascii="Times New Roman" w:eastAsia="標楷體" w:hAnsi="Times New Roman"/>
          <w:sz w:val="28"/>
          <w:szCs w:val="28"/>
        </w:rPr>
      </w:pPr>
      <w:r w:rsidRPr="00292D7F">
        <w:rPr>
          <w:rFonts w:ascii="Times New Roman" w:eastAsia="標楷體" w:hAnsi="Times New Roman" w:hint="eastAsia"/>
          <w:sz w:val="28"/>
          <w:szCs w:val="28"/>
        </w:rPr>
        <w:t>計畫發生非預期、與研究程序或試驗用藥相關</w:t>
      </w:r>
      <w:r w:rsidRPr="00292D7F">
        <w:rPr>
          <w:rFonts w:ascii="Times New Roman" w:eastAsia="標楷體" w:hAnsi="Times New Roman" w:hint="eastAsia"/>
          <w:sz w:val="28"/>
          <w:szCs w:val="28"/>
        </w:rPr>
        <w:t>(</w:t>
      </w:r>
      <w:r w:rsidRPr="00292D7F">
        <w:rPr>
          <w:rFonts w:ascii="Times New Roman" w:eastAsia="標楷體" w:hAnsi="Times New Roman" w:hint="eastAsia"/>
          <w:sz w:val="28"/>
          <w:szCs w:val="28"/>
        </w:rPr>
        <w:t>或可能相關</w:t>
      </w:r>
      <w:r w:rsidRPr="00292D7F">
        <w:rPr>
          <w:rFonts w:ascii="Times New Roman" w:eastAsia="標楷體" w:hAnsi="Times New Roman" w:hint="eastAsia"/>
          <w:sz w:val="28"/>
          <w:szCs w:val="28"/>
        </w:rPr>
        <w:t>)</w:t>
      </w:r>
      <w:r w:rsidR="00E3647C" w:rsidRPr="00292D7F">
        <w:rPr>
          <w:rFonts w:ascii="Times New Roman" w:eastAsia="標楷體" w:hAnsi="Times New Roman" w:hint="eastAsia"/>
          <w:sz w:val="28"/>
          <w:szCs w:val="28"/>
        </w:rPr>
        <w:t>、及涉及</w:t>
      </w:r>
      <w:r w:rsidRPr="00292D7F">
        <w:rPr>
          <w:rFonts w:ascii="Times New Roman" w:eastAsia="標楷體" w:hAnsi="Times New Roman" w:hint="eastAsia"/>
          <w:sz w:val="28"/>
          <w:szCs w:val="28"/>
        </w:rPr>
        <w:t>造成受試者或其他人</w:t>
      </w:r>
      <w:r w:rsidR="00E3647C" w:rsidRPr="00292D7F">
        <w:rPr>
          <w:rFonts w:ascii="Times New Roman" w:eastAsia="標楷體" w:hAnsi="Times New Roman" w:hint="eastAsia"/>
          <w:sz w:val="28"/>
          <w:szCs w:val="28"/>
        </w:rPr>
        <w:t>更大</w:t>
      </w:r>
      <w:r w:rsidRPr="00292D7F">
        <w:rPr>
          <w:rFonts w:ascii="Times New Roman" w:eastAsia="標楷體" w:hAnsi="Times New Roman" w:hint="eastAsia"/>
          <w:sz w:val="28"/>
          <w:szCs w:val="28"/>
        </w:rPr>
        <w:t>風險，並產生更嚴重的傷害之問題或事件。</w:t>
      </w:r>
    </w:p>
    <w:p w14:paraId="771B71A7" w14:textId="77777777" w:rsidR="00002659" w:rsidRPr="00292D7F" w:rsidRDefault="00DA0566" w:rsidP="00292D7F">
      <w:pPr>
        <w:pStyle w:val="aa"/>
        <w:numPr>
          <w:ilvl w:val="0"/>
          <w:numId w:val="13"/>
        </w:numPr>
        <w:snapToGrid w:val="0"/>
        <w:ind w:leftChars="0" w:left="1176" w:hanging="392"/>
        <w:rPr>
          <w:rFonts w:ascii="Times New Roman" w:eastAsia="標楷體" w:hAnsi="Times New Roman" w:cs="標楷體"/>
          <w:color w:val="000000"/>
          <w:kern w:val="0"/>
          <w:sz w:val="28"/>
          <w:szCs w:val="28"/>
        </w:rPr>
      </w:pPr>
      <w:r w:rsidRPr="00292D7F">
        <w:rPr>
          <w:rFonts w:ascii="Times New Roman" w:eastAsia="標楷體" w:hAnsi="Times New Roman" w:cs="標楷體" w:hint="eastAsia"/>
          <w:color w:val="000000"/>
          <w:kern w:val="0"/>
          <w:sz w:val="28"/>
          <w:szCs w:val="28"/>
        </w:rPr>
        <w:t>本院受試者所發生涉及新的風險或風險增高且與研究相關的非預期事件或問題。</w:t>
      </w:r>
    </w:p>
    <w:p w14:paraId="72E41BF6" w14:textId="77777777" w:rsidR="00002659" w:rsidRPr="00292D7F" w:rsidRDefault="00DA0566" w:rsidP="00292D7F">
      <w:pPr>
        <w:pStyle w:val="aa"/>
        <w:numPr>
          <w:ilvl w:val="0"/>
          <w:numId w:val="13"/>
        </w:numPr>
        <w:snapToGrid w:val="0"/>
        <w:ind w:leftChars="0" w:left="1176" w:hanging="392"/>
        <w:rPr>
          <w:rFonts w:ascii="Times New Roman" w:eastAsia="標楷體" w:hAnsi="Times New Roman"/>
          <w:sz w:val="28"/>
          <w:szCs w:val="28"/>
        </w:rPr>
      </w:pPr>
      <w:r w:rsidRPr="00292D7F">
        <w:rPr>
          <w:rFonts w:ascii="Times New Roman" w:eastAsia="標楷體" w:hAnsi="Times New Roman" w:cs="標楷體" w:hint="eastAsia"/>
          <w:color w:val="000000"/>
          <w:kern w:val="0"/>
          <w:sz w:val="28"/>
          <w:szCs w:val="28"/>
        </w:rPr>
        <w:t>院外受試者所發生對受試者或其他人造成風險且與研究相關的非預期不良事件或問題。</w:t>
      </w:r>
    </w:p>
    <w:p w14:paraId="341195CB" w14:textId="77777777" w:rsidR="00002659" w:rsidRPr="00292D7F" w:rsidRDefault="00DA0566" w:rsidP="00292D7F">
      <w:pPr>
        <w:pStyle w:val="aa"/>
        <w:numPr>
          <w:ilvl w:val="0"/>
          <w:numId w:val="13"/>
        </w:numPr>
        <w:snapToGrid w:val="0"/>
        <w:ind w:leftChars="0" w:left="1176" w:hanging="392"/>
        <w:rPr>
          <w:rFonts w:ascii="Times New Roman" w:eastAsia="標楷體" w:hAnsi="Times New Roman"/>
          <w:sz w:val="28"/>
          <w:szCs w:val="28"/>
        </w:rPr>
      </w:pPr>
      <w:r w:rsidRPr="00292D7F">
        <w:rPr>
          <w:rFonts w:ascii="Times New Roman" w:eastAsia="標楷體" w:hAnsi="Times New Roman" w:cs="標楷體" w:hint="eastAsia"/>
          <w:color w:val="000000"/>
          <w:kern w:val="0"/>
          <w:sz w:val="28"/>
          <w:szCs w:val="28"/>
        </w:rPr>
        <w:t>為及時保護受試者，避免立即且明顯的危害，於研究倫理委員會核准變更前先行進行變更的緊急事件。</w:t>
      </w:r>
    </w:p>
    <w:p w14:paraId="21AC561A" w14:textId="77777777" w:rsidR="00FB11E6" w:rsidRPr="00292D7F" w:rsidRDefault="00FB11E6" w:rsidP="00292D7F">
      <w:pPr>
        <w:pStyle w:val="aa"/>
        <w:numPr>
          <w:ilvl w:val="0"/>
          <w:numId w:val="13"/>
        </w:numPr>
        <w:snapToGrid w:val="0"/>
        <w:ind w:leftChars="0" w:left="1176" w:hanging="392"/>
        <w:rPr>
          <w:rFonts w:ascii="Times New Roman" w:eastAsia="標楷體" w:hAnsi="Times New Roman"/>
          <w:sz w:val="28"/>
          <w:szCs w:val="28"/>
        </w:rPr>
      </w:pPr>
      <w:r w:rsidRPr="00292D7F">
        <w:rPr>
          <w:rFonts w:ascii="Times New Roman" w:eastAsia="標楷體" w:hAnsi="Times New Roman" w:cs="標楷體" w:hint="eastAsia"/>
          <w:color w:val="000000"/>
          <w:kern w:val="0"/>
          <w:sz w:val="28"/>
          <w:szCs w:val="28"/>
        </w:rPr>
        <w:t>任何顯著影響臨床試驗執行或增加受試者風險的任何改變。</w:t>
      </w:r>
    </w:p>
    <w:p w14:paraId="6B6FF69D" w14:textId="77777777" w:rsidR="00002659" w:rsidRPr="00292D7F" w:rsidRDefault="00DA0566" w:rsidP="00292D7F">
      <w:pPr>
        <w:pStyle w:val="aa"/>
        <w:numPr>
          <w:ilvl w:val="0"/>
          <w:numId w:val="13"/>
        </w:numPr>
        <w:snapToGrid w:val="0"/>
        <w:ind w:leftChars="0" w:left="1176" w:hanging="392"/>
        <w:rPr>
          <w:rFonts w:ascii="Times New Roman" w:eastAsia="標楷體" w:hAnsi="Times New Roman"/>
          <w:sz w:val="28"/>
          <w:szCs w:val="28"/>
        </w:rPr>
      </w:pPr>
      <w:r w:rsidRPr="00292D7F">
        <w:rPr>
          <w:rFonts w:ascii="Times New Roman" w:eastAsia="標楷體" w:hAnsi="Times New Roman" w:cs="標楷體" w:hint="eastAsia"/>
          <w:color w:val="000000"/>
          <w:kern w:val="0"/>
          <w:sz w:val="28"/>
          <w:szCs w:val="28"/>
        </w:rPr>
        <w:t>其他有關研究可能對受試者或其他人增加傷害風險的非預期資訊。</w:t>
      </w:r>
    </w:p>
    <w:p w14:paraId="4154D6B4" w14:textId="77777777" w:rsidR="00DA0566" w:rsidRPr="00292D7F" w:rsidRDefault="00DA0566" w:rsidP="00292D7F">
      <w:pPr>
        <w:pStyle w:val="aa"/>
        <w:numPr>
          <w:ilvl w:val="0"/>
          <w:numId w:val="13"/>
        </w:numPr>
        <w:snapToGrid w:val="0"/>
        <w:ind w:leftChars="0" w:left="1176" w:hanging="392"/>
        <w:rPr>
          <w:rFonts w:ascii="Times New Roman" w:eastAsia="標楷體" w:hAnsi="Times New Roman"/>
          <w:sz w:val="28"/>
          <w:szCs w:val="28"/>
        </w:rPr>
      </w:pPr>
      <w:r w:rsidRPr="00292D7F">
        <w:rPr>
          <w:rFonts w:ascii="Times New Roman" w:eastAsia="標楷體" w:hAnsi="Times New Roman" w:cs="標楷體" w:hint="eastAsia"/>
          <w:color w:val="000000"/>
          <w:kern w:val="0"/>
          <w:sz w:val="28"/>
          <w:szCs w:val="28"/>
        </w:rPr>
        <w:t>可能影響受試者安全或臨床試驗執行之新資訊。</w:t>
      </w:r>
    </w:p>
    <w:p w14:paraId="6EBD7FFE" w14:textId="77777777" w:rsidR="00DA0566" w:rsidRPr="00292D7F" w:rsidRDefault="0057645F" w:rsidP="00292D7F">
      <w:pPr>
        <w:pStyle w:val="aa"/>
        <w:numPr>
          <w:ilvl w:val="0"/>
          <w:numId w:val="13"/>
        </w:numPr>
        <w:snapToGrid w:val="0"/>
        <w:ind w:leftChars="0" w:left="1176" w:hanging="392"/>
        <w:rPr>
          <w:rFonts w:ascii="Times New Roman" w:eastAsia="標楷體" w:hAnsi="Times New Roman"/>
          <w:sz w:val="28"/>
          <w:szCs w:val="28"/>
        </w:rPr>
      </w:pPr>
      <w:r w:rsidRPr="00292D7F">
        <w:rPr>
          <w:rFonts w:ascii="Times New Roman" w:eastAsia="標楷體" w:hAnsi="Times New Roman" w:cs="標楷體" w:hint="eastAsia"/>
          <w:color w:val="000000"/>
          <w:kern w:val="0"/>
          <w:sz w:val="28"/>
          <w:szCs w:val="28"/>
        </w:rPr>
        <w:t>不良事件之發生頻率或嚴重程度顯有異常。</w:t>
      </w:r>
    </w:p>
    <w:p w14:paraId="76E433D9" w14:textId="77777777" w:rsidR="0057645F" w:rsidRPr="00292D7F" w:rsidRDefault="0057645F" w:rsidP="00292D7F">
      <w:pPr>
        <w:pStyle w:val="aa"/>
        <w:numPr>
          <w:ilvl w:val="0"/>
          <w:numId w:val="13"/>
        </w:numPr>
        <w:snapToGrid w:val="0"/>
        <w:ind w:leftChars="0" w:left="1176" w:hanging="392"/>
        <w:rPr>
          <w:rFonts w:ascii="Times New Roman" w:eastAsia="標楷體" w:hAnsi="Times New Roman"/>
          <w:sz w:val="28"/>
          <w:szCs w:val="28"/>
        </w:rPr>
      </w:pPr>
      <w:r w:rsidRPr="00292D7F">
        <w:rPr>
          <w:rFonts w:ascii="Times New Roman" w:eastAsia="標楷體" w:hAnsi="Times New Roman" w:cs="標楷體" w:hint="eastAsia"/>
          <w:color w:val="000000"/>
          <w:kern w:val="0"/>
          <w:sz w:val="28"/>
          <w:szCs w:val="28"/>
        </w:rPr>
        <w:t>根據計畫書或試驗委託者要求必須即時通報之任何事件。</w:t>
      </w:r>
    </w:p>
    <w:p w14:paraId="2BA60059" w14:textId="77777777" w:rsidR="0057645F" w:rsidRPr="00292D7F" w:rsidRDefault="00A32231" w:rsidP="00292D7F">
      <w:pPr>
        <w:pStyle w:val="aa"/>
        <w:numPr>
          <w:ilvl w:val="0"/>
          <w:numId w:val="13"/>
        </w:numPr>
        <w:snapToGrid w:val="0"/>
        <w:ind w:leftChars="0" w:left="1176" w:hanging="392"/>
        <w:rPr>
          <w:rFonts w:ascii="Times New Roman" w:eastAsia="標楷體" w:hAnsi="Times New Roman"/>
          <w:sz w:val="28"/>
          <w:szCs w:val="28"/>
        </w:rPr>
      </w:pPr>
      <w:r w:rsidRPr="00292D7F">
        <w:rPr>
          <w:rFonts w:ascii="Times New Roman" w:eastAsia="標楷體" w:hAnsi="Times New Roman" w:hint="eastAsia"/>
          <w:sz w:val="28"/>
          <w:szCs w:val="28"/>
        </w:rPr>
        <w:t>當</w:t>
      </w:r>
      <w:r w:rsidR="0057645F" w:rsidRPr="00292D7F">
        <w:rPr>
          <w:rFonts w:ascii="Times New Roman" w:eastAsia="標楷體" w:hAnsi="Times New Roman" w:hint="eastAsia"/>
          <w:sz w:val="28"/>
          <w:szCs w:val="28"/>
        </w:rPr>
        <w:t>受試者申訴或抱怨之事件</w:t>
      </w:r>
      <w:r w:rsidRPr="00292D7F">
        <w:rPr>
          <w:rFonts w:ascii="Times New Roman" w:eastAsia="標楷體" w:hAnsi="Times New Roman" w:hint="eastAsia"/>
          <w:sz w:val="28"/>
          <w:szCs w:val="28"/>
        </w:rPr>
        <w:t>涉及非預期之風險，或為研究團隊所無法解決者。</w:t>
      </w:r>
    </w:p>
    <w:p w14:paraId="1A681B32" w14:textId="77777777" w:rsidR="001625DD" w:rsidRPr="00292D7F" w:rsidRDefault="00DA0566" w:rsidP="00292D7F">
      <w:pPr>
        <w:pStyle w:val="aa"/>
        <w:numPr>
          <w:ilvl w:val="0"/>
          <w:numId w:val="13"/>
        </w:numPr>
        <w:snapToGrid w:val="0"/>
        <w:ind w:leftChars="0" w:left="1176" w:hanging="392"/>
        <w:rPr>
          <w:rFonts w:ascii="Times New Roman" w:eastAsia="標楷體" w:hAnsi="Times New Roman"/>
          <w:sz w:val="28"/>
          <w:szCs w:val="28"/>
        </w:rPr>
      </w:pPr>
      <w:r w:rsidRPr="00292D7F">
        <w:rPr>
          <w:rFonts w:ascii="Times New Roman" w:eastAsia="標楷體" w:hAnsi="Times New Roman" w:cs="標楷體" w:hint="eastAsia"/>
          <w:color w:val="000000"/>
          <w:kern w:val="0"/>
          <w:sz w:val="28"/>
          <w:szCs w:val="28"/>
        </w:rPr>
        <w:t>當受試者在納入研究後成為受拘禁人，主持人得知後應通報研究倫理委員會及試驗委託者。</w:t>
      </w:r>
    </w:p>
    <w:p w14:paraId="26E7FDDF" w14:textId="77777777" w:rsidR="00E3647C" w:rsidRPr="00292D7F" w:rsidRDefault="000F0E80" w:rsidP="003D1F28">
      <w:pPr>
        <w:snapToGrid w:val="0"/>
        <w:spacing w:beforeLines="50" w:before="180"/>
        <w:rPr>
          <w:rFonts w:ascii="Times New Roman" w:eastAsia="標楷體" w:hAnsi="Times New Roman"/>
          <w:sz w:val="28"/>
          <w:szCs w:val="28"/>
        </w:rPr>
      </w:pPr>
      <w:r w:rsidRPr="00292D7F">
        <w:rPr>
          <w:rFonts w:ascii="Times New Roman" w:eastAsia="標楷體" w:hAnsi="Times New Roman" w:hint="eastAsia"/>
          <w:sz w:val="28"/>
          <w:szCs w:val="28"/>
        </w:rPr>
        <w:t>以上通報事件無論是發生在</w:t>
      </w:r>
      <w:r w:rsidR="00E3647C" w:rsidRPr="00292D7F">
        <w:rPr>
          <w:rFonts w:ascii="Times New Roman" w:eastAsia="標楷體" w:hAnsi="Times New Roman" w:hint="eastAsia"/>
          <w:sz w:val="28"/>
          <w:szCs w:val="28"/>
        </w:rPr>
        <w:t>試驗執行中</w:t>
      </w:r>
      <w:r w:rsidR="00B874C0" w:rsidRPr="00292D7F">
        <w:rPr>
          <w:rFonts w:ascii="Times New Roman" w:eastAsia="標楷體" w:hAnsi="Times New Roman" w:hint="eastAsia"/>
          <w:sz w:val="28"/>
          <w:szCs w:val="28"/>
        </w:rPr>
        <w:t>或</w:t>
      </w:r>
      <w:r w:rsidR="00E3647C" w:rsidRPr="00292D7F">
        <w:rPr>
          <w:rFonts w:ascii="Times New Roman" w:eastAsia="標楷體" w:hAnsi="Times New Roman" w:hint="eastAsia"/>
          <w:sz w:val="28"/>
          <w:szCs w:val="28"/>
        </w:rPr>
        <w:t>完成後</w:t>
      </w:r>
      <w:r w:rsidR="00B874C0" w:rsidRPr="00292D7F">
        <w:rPr>
          <w:rFonts w:ascii="Times New Roman" w:eastAsia="標楷體" w:hAnsi="Times New Roman" w:hint="eastAsia"/>
          <w:sz w:val="28"/>
          <w:szCs w:val="28"/>
        </w:rPr>
        <w:t>、</w:t>
      </w:r>
      <w:r w:rsidR="00E3647C" w:rsidRPr="00292D7F">
        <w:rPr>
          <w:rFonts w:ascii="Times New Roman" w:eastAsia="標楷體" w:hAnsi="Times New Roman" w:hint="eastAsia"/>
          <w:sz w:val="28"/>
          <w:szCs w:val="28"/>
        </w:rPr>
        <w:t>受試者已退出或完成試驗，</w:t>
      </w:r>
      <w:proofErr w:type="gramStart"/>
      <w:r w:rsidR="00E3647C" w:rsidRPr="00292D7F">
        <w:rPr>
          <w:rFonts w:ascii="Times New Roman" w:eastAsia="標楷體" w:hAnsi="Times New Roman" w:hint="eastAsia"/>
          <w:sz w:val="28"/>
          <w:szCs w:val="28"/>
        </w:rPr>
        <w:t>均須進行</w:t>
      </w:r>
      <w:proofErr w:type="gramEnd"/>
      <w:r w:rsidR="00E3647C" w:rsidRPr="00292D7F">
        <w:rPr>
          <w:rFonts w:ascii="Times New Roman" w:eastAsia="標楷體" w:hAnsi="Times New Roman" w:hint="eastAsia"/>
          <w:sz w:val="28"/>
          <w:szCs w:val="28"/>
        </w:rPr>
        <w:t>通報；嚴重不良事件及非預期問題亦需於持續審查報告內說明。</w:t>
      </w:r>
    </w:p>
    <w:p w14:paraId="2D030A09" w14:textId="77777777" w:rsidR="00E3647C" w:rsidRPr="00292D7F" w:rsidRDefault="00E3647C">
      <w:pPr>
        <w:widowControl/>
        <w:rPr>
          <w:rFonts w:ascii="Times New Roman" w:eastAsia="標楷體" w:hAnsi="Times New Roman"/>
          <w:sz w:val="28"/>
          <w:szCs w:val="28"/>
        </w:rPr>
      </w:pPr>
      <w:r w:rsidRPr="00292D7F">
        <w:rPr>
          <w:rFonts w:ascii="Times New Roman" w:eastAsia="標楷體" w:hAnsi="Times New Roman"/>
          <w:sz w:val="28"/>
          <w:szCs w:val="28"/>
        </w:rPr>
        <w:br w:type="page"/>
      </w:r>
    </w:p>
    <w:p w14:paraId="68A4D3AF" w14:textId="77777777" w:rsidR="00621236" w:rsidRPr="00292D7F" w:rsidRDefault="00621236" w:rsidP="00621236">
      <w:pPr>
        <w:pStyle w:val="aa"/>
        <w:numPr>
          <w:ilvl w:val="0"/>
          <w:numId w:val="6"/>
        </w:numPr>
        <w:snapToGrid w:val="0"/>
        <w:ind w:leftChars="0"/>
        <w:rPr>
          <w:rFonts w:ascii="Times New Roman" w:eastAsia="標楷體" w:hAnsi="Times New Roman"/>
          <w:sz w:val="28"/>
          <w:szCs w:val="28"/>
        </w:rPr>
      </w:pPr>
      <w:r w:rsidRPr="00292D7F">
        <w:rPr>
          <w:rFonts w:ascii="Times New Roman" w:eastAsia="標楷體" w:hAnsi="Times New Roman" w:hint="eastAsia"/>
          <w:sz w:val="28"/>
          <w:szCs w:val="28"/>
        </w:rPr>
        <w:lastRenderedPageBreak/>
        <w:t>通報程序</w:t>
      </w:r>
      <w:r w:rsidR="004B2D28" w:rsidRPr="00292D7F">
        <w:rPr>
          <w:rFonts w:ascii="Times New Roman" w:eastAsia="標楷體" w:hAnsi="Times New Roman" w:hint="eastAsia"/>
          <w:sz w:val="28"/>
          <w:szCs w:val="28"/>
        </w:rPr>
        <w:t>及時效</w:t>
      </w:r>
    </w:p>
    <w:p w14:paraId="1659C74E" w14:textId="77777777" w:rsidR="00621236" w:rsidRPr="00292D7F" w:rsidRDefault="00EE6B1B" w:rsidP="00621236">
      <w:pPr>
        <w:pStyle w:val="aa"/>
        <w:numPr>
          <w:ilvl w:val="0"/>
          <w:numId w:val="11"/>
        </w:numPr>
        <w:snapToGrid w:val="0"/>
        <w:spacing w:beforeLines="50" w:before="180"/>
        <w:ind w:leftChars="0" w:left="756" w:hanging="614"/>
        <w:rPr>
          <w:rFonts w:ascii="Times New Roman" w:eastAsia="標楷體" w:hAnsi="Times New Roman"/>
          <w:sz w:val="28"/>
          <w:szCs w:val="28"/>
        </w:rPr>
      </w:pPr>
      <w:r w:rsidRPr="00292D7F">
        <w:rPr>
          <w:rFonts w:ascii="Times New Roman" w:eastAsia="標楷體" w:hAnsi="Times New Roman" w:hint="eastAsia"/>
          <w:sz w:val="28"/>
          <w:szCs w:val="28"/>
        </w:rPr>
        <w:t>院內</w:t>
      </w:r>
      <w:r w:rsidR="006F3DE2" w:rsidRPr="00292D7F">
        <w:rPr>
          <w:rFonts w:ascii="Times New Roman" w:eastAsia="標楷體" w:hAnsi="Times New Roman" w:hint="eastAsia"/>
          <w:sz w:val="28"/>
          <w:szCs w:val="28"/>
        </w:rPr>
        <w:t>SAE</w:t>
      </w:r>
      <w:r w:rsidRPr="00292D7F">
        <w:rPr>
          <w:rFonts w:ascii="Times New Roman" w:eastAsia="標楷體" w:hAnsi="Times New Roman" w:hint="eastAsia"/>
          <w:sz w:val="28"/>
          <w:szCs w:val="28"/>
        </w:rPr>
        <w:t>通報：經本會核准之臨床試驗，且在本院收案之受試者。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8"/>
        <w:gridCol w:w="1063"/>
        <w:gridCol w:w="1063"/>
        <w:gridCol w:w="1277"/>
        <w:gridCol w:w="1417"/>
        <w:gridCol w:w="1841"/>
        <w:gridCol w:w="1839"/>
      </w:tblGrid>
      <w:tr w:rsidR="003A0E63" w:rsidRPr="00292D7F" w14:paraId="7D5B5CDF" w14:textId="77777777" w:rsidTr="00061F55">
        <w:trPr>
          <w:trHeight w:val="720"/>
        </w:trPr>
        <w:tc>
          <w:tcPr>
            <w:tcW w:w="586" w:type="pct"/>
            <w:tcBorders>
              <w:top w:val="single" w:sz="4" w:space="0" w:color="000000"/>
              <w:left w:val="single" w:sz="4" w:space="0" w:color="000000"/>
              <w:right w:val="single" w:sz="4" w:space="0" w:color="000000"/>
            </w:tcBorders>
            <w:shd w:val="clear" w:color="auto" w:fill="auto"/>
            <w:vAlign w:val="center"/>
          </w:tcPr>
          <w:p w14:paraId="0D3FAFF0" w14:textId="77777777" w:rsidR="003A0E63" w:rsidRPr="00292D7F" w:rsidRDefault="003A0E63" w:rsidP="003A0E63">
            <w:pPr>
              <w:spacing w:line="0" w:lineRule="atLeast"/>
              <w:ind w:leftChars="-45" w:left="-108" w:rightChars="-45" w:right="-108"/>
              <w:jc w:val="center"/>
              <w:rPr>
                <w:rFonts w:ascii="Times New Roman" w:eastAsia="標楷體" w:hAnsi="Times New Roman"/>
                <w:kern w:val="0"/>
                <w:szCs w:val="24"/>
              </w:rPr>
            </w:pPr>
            <w:r w:rsidRPr="00292D7F">
              <w:rPr>
                <w:rFonts w:ascii="Times New Roman" w:eastAsia="標楷體" w:hAnsi="Times New Roman" w:hint="eastAsia"/>
                <w:kern w:val="0"/>
                <w:szCs w:val="24"/>
              </w:rPr>
              <w:t>類別</w:t>
            </w:r>
          </w:p>
        </w:tc>
        <w:tc>
          <w:tcPr>
            <w:tcW w:w="1104" w:type="pct"/>
            <w:gridSpan w:val="2"/>
            <w:tcBorders>
              <w:top w:val="single" w:sz="4" w:space="0" w:color="000000"/>
              <w:left w:val="single" w:sz="4" w:space="0" w:color="000000"/>
              <w:right w:val="single" w:sz="4" w:space="0" w:color="000000"/>
            </w:tcBorders>
            <w:shd w:val="clear" w:color="auto" w:fill="auto"/>
            <w:vAlign w:val="center"/>
          </w:tcPr>
          <w:p w14:paraId="5F4D514B" w14:textId="77777777" w:rsidR="003A0E63" w:rsidRPr="00292D7F" w:rsidRDefault="003A0E63" w:rsidP="003A0E63">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預期性及相關性</w:t>
            </w:r>
          </w:p>
        </w:tc>
        <w:tc>
          <w:tcPr>
            <w:tcW w:w="663" w:type="pct"/>
            <w:tcBorders>
              <w:top w:val="single" w:sz="4" w:space="0" w:color="000000"/>
              <w:left w:val="single" w:sz="4" w:space="0" w:color="000000"/>
              <w:right w:val="single" w:sz="4" w:space="0" w:color="000000"/>
            </w:tcBorders>
            <w:shd w:val="clear" w:color="auto" w:fill="auto"/>
            <w:vAlign w:val="center"/>
          </w:tcPr>
          <w:p w14:paraId="3434928C" w14:textId="77777777" w:rsidR="003A0E63" w:rsidRPr="00292D7F" w:rsidRDefault="003A0E63" w:rsidP="003A0E63">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應通報者</w:t>
            </w:r>
          </w:p>
        </w:tc>
        <w:tc>
          <w:tcPr>
            <w:tcW w:w="736" w:type="pct"/>
            <w:tcBorders>
              <w:top w:val="single" w:sz="4" w:space="0" w:color="000000"/>
              <w:left w:val="single" w:sz="4" w:space="0" w:color="000000"/>
              <w:right w:val="single" w:sz="4" w:space="0" w:color="000000"/>
            </w:tcBorders>
            <w:shd w:val="clear" w:color="auto" w:fill="auto"/>
            <w:vAlign w:val="center"/>
          </w:tcPr>
          <w:p w14:paraId="5FE6D8B4" w14:textId="77777777" w:rsidR="003A0E63" w:rsidRPr="00292D7F" w:rsidRDefault="003A0E63" w:rsidP="003A0E63">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受通報者</w:t>
            </w:r>
          </w:p>
        </w:tc>
        <w:tc>
          <w:tcPr>
            <w:tcW w:w="956" w:type="pct"/>
            <w:tcBorders>
              <w:top w:val="single" w:sz="4" w:space="0" w:color="000000"/>
              <w:left w:val="single" w:sz="4" w:space="0" w:color="000000"/>
              <w:right w:val="single" w:sz="4" w:space="0" w:color="000000"/>
            </w:tcBorders>
            <w:shd w:val="clear" w:color="auto" w:fill="auto"/>
            <w:vAlign w:val="center"/>
          </w:tcPr>
          <w:p w14:paraId="3614550C" w14:textId="77777777" w:rsidR="003A0E63" w:rsidRPr="00292D7F" w:rsidRDefault="003A0E63" w:rsidP="003A0E63">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發生情形</w:t>
            </w:r>
          </w:p>
        </w:tc>
        <w:tc>
          <w:tcPr>
            <w:tcW w:w="955" w:type="pct"/>
            <w:tcBorders>
              <w:top w:val="single" w:sz="4" w:space="0" w:color="000000"/>
              <w:left w:val="single" w:sz="4" w:space="0" w:color="000000"/>
              <w:right w:val="single" w:sz="4" w:space="0" w:color="000000"/>
            </w:tcBorders>
            <w:shd w:val="clear" w:color="auto" w:fill="auto"/>
            <w:vAlign w:val="center"/>
          </w:tcPr>
          <w:p w14:paraId="450F772A" w14:textId="77777777" w:rsidR="003A0E63" w:rsidRPr="00292D7F" w:rsidRDefault="003A0E63" w:rsidP="00916218">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通報期限</w:t>
            </w:r>
          </w:p>
        </w:tc>
      </w:tr>
      <w:tr w:rsidR="001B4C1D" w:rsidRPr="00292D7F" w14:paraId="42F45CC5" w14:textId="77777777" w:rsidTr="00061F55">
        <w:trPr>
          <w:trHeight w:val="742"/>
        </w:trPr>
        <w:tc>
          <w:tcPr>
            <w:tcW w:w="586" w:type="pct"/>
            <w:vMerge w:val="restart"/>
            <w:tcBorders>
              <w:top w:val="double" w:sz="4" w:space="0" w:color="000000"/>
              <w:left w:val="single" w:sz="4" w:space="0" w:color="000000"/>
              <w:right w:val="single" w:sz="4" w:space="0" w:color="000000"/>
            </w:tcBorders>
            <w:shd w:val="pct15" w:color="auto" w:fill="auto"/>
            <w:vAlign w:val="center"/>
            <w:hideMark/>
          </w:tcPr>
          <w:p w14:paraId="3506D651" w14:textId="77777777" w:rsidR="003A0E63" w:rsidRPr="00292D7F" w:rsidRDefault="003A0E63" w:rsidP="00452BE1">
            <w:pPr>
              <w:spacing w:line="0" w:lineRule="atLeast"/>
              <w:ind w:leftChars="-45" w:left="-108" w:rightChars="-45" w:right="-108"/>
              <w:jc w:val="center"/>
              <w:rPr>
                <w:rFonts w:ascii="Times New Roman" w:eastAsia="標楷體" w:hAnsi="Times New Roman"/>
                <w:b/>
                <w:kern w:val="0"/>
                <w:szCs w:val="24"/>
              </w:rPr>
            </w:pPr>
            <w:r w:rsidRPr="00292D7F">
              <w:rPr>
                <w:rFonts w:ascii="Times New Roman" w:eastAsia="標楷體" w:hAnsi="Times New Roman" w:hint="eastAsia"/>
                <w:b/>
                <w:kern w:val="0"/>
                <w:szCs w:val="24"/>
              </w:rPr>
              <w:t>藥品</w:t>
            </w:r>
            <w:r w:rsidR="001B4C1D" w:rsidRPr="00292D7F">
              <w:rPr>
                <w:rFonts w:ascii="Times New Roman" w:eastAsia="標楷體" w:hAnsi="Times New Roman" w:hint="eastAsia"/>
                <w:color w:val="FF0000"/>
                <w:kern w:val="0"/>
                <w:szCs w:val="24"/>
                <w:vertAlign w:val="superscript"/>
              </w:rPr>
              <w:t>1</w:t>
            </w:r>
          </w:p>
        </w:tc>
        <w:tc>
          <w:tcPr>
            <w:tcW w:w="552" w:type="pct"/>
            <w:vMerge w:val="restart"/>
            <w:tcBorders>
              <w:top w:val="double" w:sz="4" w:space="0" w:color="000000"/>
              <w:left w:val="single" w:sz="4" w:space="0" w:color="000000"/>
              <w:right w:val="single" w:sz="4" w:space="0" w:color="000000"/>
            </w:tcBorders>
            <w:vAlign w:val="center"/>
            <w:hideMark/>
          </w:tcPr>
          <w:p w14:paraId="6258AC47" w14:textId="77777777" w:rsidR="003A0E63" w:rsidRPr="00292D7F" w:rsidRDefault="003A0E63" w:rsidP="003A0E63">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非預期</w:t>
            </w:r>
          </w:p>
        </w:tc>
        <w:tc>
          <w:tcPr>
            <w:tcW w:w="552" w:type="pct"/>
            <w:vMerge w:val="restart"/>
            <w:tcBorders>
              <w:top w:val="double" w:sz="4" w:space="0" w:color="000000"/>
              <w:left w:val="single" w:sz="4" w:space="0" w:color="000000"/>
              <w:right w:val="single" w:sz="4" w:space="0" w:color="000000"/>
            </w:tcBorders>
            <w:vAlign w:val="center"/>
            <w:hideMark/>
          </w:tcPr>
          <w:p w14:paraId="7ED60B3D" w14:textId="77777777" w:rsidR="003A0E63" w:rsidRPr="00292D7F" w:rsidRDefault="003A0E63" w:rsidP="004B2D28">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相關</w:t>
            </w:r>
          </w:p>
        </w:tc>
        <w:tc>
          <w:tcPr>
            <w:tcW w:w="663" w:type="pct"/>
            <w:vMerge w:val="restart"/>
            <w:tcBorders>
              <w:top w:val="double" w:sz="4" w:space="0" w:color="000000"/>
              <w:left w:val="single" w:sz="4" w:space="0" w:color="000000"/>
              <w:right w:val="single" w:sz="4" w:space="0" w:color="000000"/>
            </w:tcBorders>
            <w:shd w:val="clear" w:color="auto" w:fill="D9D9D9" w:themeFill="background1" w:themeFillShade="D9"/>
            <w:vAlign w:val="center"/>
            <w:hideMark/>
          </w:tcPr>
          <w:p w14:paraId="747A0F21" w14:textId="77777777" w:rsidR="003A0E63" w:rsidRPr="00292D7F" w:rsidRDefault="003A0E63" w:rsidP="003A0E63">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本院</w:t>
            </w:r>
          </w:p>
          <w:p w14:paraId="09A35B74" w14:textId="77777777" w:rsidR="003A0E63" w:rsidRPr="00292D7F" w:rsidRDefault="003A0E63" w:rsidP="003A0E63">
            <w:pPr>
              <w:spacing w:line="0" w:lineRule="atLeast"/>
              <w:jc w:val="center"/>
              <w:rPr>
                <w:rFonts w:ascii="Times New Roman" w:eastAsia="標楷體" w:hAnsi="Times New Roman"/>
                <w:szCs w:val="24"/>
              </w:rPr>
            </w:pPr>
            <w:r w:rsidRPr="00292D7F">
              <w:rPr>
                <w:rFonts w:ascii="Times New Roman" w:eastAsia="標楷體" w:hAnsi="Times New Roman" w:hint="eastAsia"/>
                <w:kern w:val="0"/>
                <w:szCs w:val="24"/>
              </w:rPr>
              <w:t>主持人</w:t>
            </w:r>
          </w:p>
        </w:tc>
        <w:tc>
          <w:tcPr>
            <w:tcW w:w="736" w:type="pct"/>
            <w:tcBorders>
              <w:top w:val="double" w:sz="4" w:space="0" w:color="000000"/>
              <w:left w:val="single" w:sz="4" w:space="0" w:color="000000"/>
              <w:right w:val="single" w:sz="4" w:space="0" w:color="000000"/>
            </w:tcBorders>
            <w:shd w:val="clear" w:color="auto" w:fill="D9D9D9" w:themeFill="background1" w:themeFillShade="D9"/>
            <w:vAlign w:val="center"/>
          </w:tcPr>
          <w:p w14:paraId="5AF82B5C" w14:textId="77777777" w:rsidR="003A0E63" w:rsidRPr="00292D7F" w:rsidRDefault="003A0E63" w:rsidP="003A0E63">
            <w:pPr>
              <w:spacing w:line="0" w:lineRule="atLeast"/>
              <w:jc w:val="center"/>
              <w:rPr>
                <w:rFonts w:ascii="Times New Roman" w:eastAsia="標楷體" w:hAnsi="Times New Roman"/>
                <w:b/>
                <w:kern w:val="0"/>
                <w:szCs w:val="24"/>
              </w:rPr>
            </w:pPr>
            <w:r w:rsidRPr="00292D7F">
              <w:rPr>
                <w:rFonts w:ascii="Times New Roman" w:eastAsia="標楷體" w:hAnsi="Times New Roman"/>
                <w:b/>
                <w:kern w:val="0"/>
                <w:szCs w:val="24"/>
              </w:rPr>
              <w:t>REC</w:t>
            </w:r>
          </w:p>
        </w:tc>
        <w:tc>
          <w:tcPr>
            <w:tcW w:w="956" w:type="pct"/>
            <w:tcBorders>
              <w:top w:val="double" w:sz="4" w:space="0" w:color="000000"/>
              <w:left w:val="single" w:sz="4" w:space="0" w:color="000000"/>
              <w:right w:val="single" w:sz="4" w:space="0" w:color="000000"/>
            </w:tcBorders>
            <w:shd w:val="clear" w:color="auto" w:fill="D9D9D9" w:themeFill="background1" w:themeFillShade="D9"/>
            <w:vAlign w:val="center"/>
          </w:tcPr>
          <w:p w14:paraId="7DA4476D" w14:textId="77777777" w:rsidR="003A0E63" w:rsidRPr="00292D7F" w:rsidRDefault="003A0E63" w:rsidP="003A0E63">
            <w:pPr>
              <w:spacing w:line="0" w:lineRule="atLeast"/>
              <w:rPr>
                <w:rFonts w:ascii="Times New Roman" w:eastAsia="標楷體" w:hAnsi="Times New Roman"/>
                <w:b/>
                <w:kern w:val="0"/>
                <w:szCs w:val="24"/>
              </w:rPr>
            </w:pPr>
            <w:r w:rsidRPr="00292D7F">
              <w:rPr>
                <w:rFonts w:ascii="Times New Roman" w:eastAsia="標楷體" w:hAnsi="Times New Roman" w:hint="eastAsia"/>
                <w:b/>
                <w:kern w:val="0"/>
                <w:szCs w:val="24"/>
              </w:rPr>
              <w:t>包含六款情形</w:t>
            </w:r>
          </w:p>
        </w:tc>
        <w:tc>
          <w:tcPr>
            <w:tcW w:w="955" w:type="pct"/>
            <w:tcBorders>
              <w:top w:val="double" w:sz="4" w:space="0" w:color="000000"/>
              <w:left w:val="single" w:sz="4" w:space="0" w:color="000000"/>
              <w:right w:val="single" w:sz="4" w:space="0" w:color="000000"/>
            </w:tcBorders>
            <w:shd w:val="clear" w:color="auto" w:fill="D9D9D9" w:themeFill="background1" w:themeFillShade="D9"/>
            <w:vAlign w:val="center"/>
          </w:tcPr>
          <w:p w14:paraId="22552D17" w14:textId="77777777" w:rsidR="003A0E63" w:rsidRPr="00292D7F" w:rsidRDefault="003A0E63" w:rsidP="002705B6">
            <w:pPr>
              <w:spacing w:line="0" w:lineRule="atLeast"/>
              <w:rPr>
                <w:rFonts w:ascii="Times New Roman" w:eastAsia="標楷體" w:hAnsi="Times New Roman"/>
                <w:kern w:val="0"/>
                <w:szCs w:val="24"/>
              </w:rPr>
            </w:pPr>
            <w:r w:rsidRPr="00292D7F">
              <w:rPr>
                <w:rFonts w:ascii="Times New Roman" w:eastAsia="標楷體" w:hAnsi="Times New Roman" w:hint="eastAsia"/>
                <w:kern w:val="0"/>
                <w:szCs w:val="24"/>
              </w:rPr>
              <w:t>7</w:t>
            </w:r>
            <w:r w:rsidRPr="00292D7F">
              <w:rPr>
                <w:rFonts w:ascii="Times New Roman" w:eastAsia="標楷體" w:hAnsi="Times New Roman" w:hint="eastAsia"/>
                <w:kern w:val="0"/>
                <w:szCs w:val="24"/>
              </w:rPr>
              <w:t>日內通報，</w:t>
            </w:r>
          </w:p>
          <w:p w14:paraId="38AF9503" w14:textId="77777777" w:rsidR="003A0E63" w:rsidRPr="00292D7F" w:rsidRDefault="003A0E63" w:rsidP="002705B6">
            <w:pPr>
              <w:spacing w:line="0" w:lineRule="atLeast"/>
              <w:rPr>
                <w:rFonts w:ascii="Times New Roman" w:eastAsia="標楷體" w:hAnsi="Times New Roman"/>
                <w:kern w:val="0"/>
                <w:szCs w:val="24"/>
              </w:rPr>
            </w:pPr>
            <w:r w:rsidRPr="00292D7F">
              <w:rPr>
                <w:rFonts w:ascii="Times New Roman" w:eastAsia="標楷體" w:hAnsi="Times New Roman"/>
                <w:kern w:val="0"/>
                <w:szCs w:val="24"/>
              </w:rPr>
              <w:t>15</w:t>
            </w:r>
            <w:r w:rsidRPr="00292D7F">
              <w:rPr>
                <w:rFonts w:ascii="Times New Roman" w:eastAsia="標楷體" w:hAnsi="Times New Roman" w:hint="eastAsia"/>
                <w:kern w:val="0"/>
                <w:szCs w:val="24"/>
              </w:rPr>
              <w:t>日內提供詳細資料</w:t>
            </w:r>
          </w:p>
        </w:tc>
      </w:tr>
      <w:tr w:rsidR="001B4C1D" w:rsidRPr="00292D7F" w14:paraId="16DC48E4" w14:textId="77777777" w:rsidTr="00061F55">
        <w:trPr>
          <w:trHeight w:val="365"/>
        </w:trPr>
        <w:tc>
          <w:tcPr>
            <w:tcW w:w="586" w:type="pct"/>
            <w:vMerge/>
            <w:tcBorders>
              <w:left w:val="single" w:sz="4" w:space="0" w:color="000000"/>
              <w:right w:val="single" w:sz="4" w:space="0" w:color="000000"/>
            </w:tcBorders>
            <w:shd w:val="pct15" w:color="auto" w:fill="auto"/>
            <w:vAlign w:val="center"/>
          </w:tcPr>
          <w:p w14:paraId="3397D2C0" w14:textId="77777777" w:rsidR="003A0E63" w:rsidRPr="00292D7F" w:rsidRDefault="003A0E63" w:rsidP="003A0E63">
            <w:pPr>
              <w:spacing w:line="0" w:lineRule="atLeast"/>
              <w:ind w:leftChars="-45" w:left="-108" w:rightChars="-45" w:right="-108"/>
              <w:jc w:val="center"/>
              <w:rPr>
                <w:rFonts w:ascii="Times New Roman" w:eastAsia="標楷體" w:hAnsi="Times New Roman"/>
                <w:b/>
                <w:kern w:val="0"/>
                <w:szCs w:val="24"/>
              </w:rPr>
            </w:pPr>
          </w:p>
        </w:tc>
        <w:tc>
          <w:tcPr>
            <w:tcW w:w="552" w:type="pct"/>
            <w:vMerge/>
            <w:tcBorders>
              <w:left w:val="single" w:sz="4" w:space="0" w:color="000000"/>
              <w:right w:val="single" w:sz="4" w:space="0" w:color="000000"/>
            </w:tcBorders>
            <w:vAlign w:val="center"/>
          </w:tcPr>
          <w:p w14:paraId="627CD9C7" w14:textId="77777777" w:rsidR="003A0E63" w:rsidRPr="00292D7F" w:rsidRDefault="003A0E63" w:rsidP="003A0E63">
            <w:pPr>
              <w:spacing w:line="0" w:lineRule="atLeast"/>
              <w:jc w:val="center"/>
              <w:rPr>
                <w:rFonts w:ascii="Times New Roman" w:eastAsia="標楷體" w:hAnsi="Times New Roman"/>
                <w:kern w:val="0"/>
                <w:szCs w:val="24"/>
              </w:rPr>
            </w:pPr>
          </w:p>
        </w:tc>
        <w:tc>
          <w:tcPr>
            <w:tcW w:w="552" w:type="pct"/>
            <w:vMerge/>
            <w:tcBorders>
              <w:left w:val="single" w:sz="4" w:space="0" w:color="000000"/>
              <w:right w:val="single" w:sz="4" w:space="0" w:color="000000"/>
            </w:tcBorders>
            <w:vAlign w:val="center"/>
          </w:tcPr>
          <w:p w14:paraId="6ABB92D0" w14:textId="77777777" w:rsidR="003A0E63" w:rsidRPr="00292D7F" w:rsidRDefault="003A0E63" w:rsidP="003A0E63">
            <w:pPr>
              <w:spacing w:line="0" w:lineRule="atLeast"/>
              <w:jc w:val="center"/>
              <w:rPr>
                <w:rFonts w:ascii="Times New Roman" w:eastAsia="標楷體" w:hAnsi="Times New Roman"/>
                <w:kern w:val="0"/>
                <w:szCs w:val="24"/>
              </w:rPr>
            </w:pPr>
          </w:p>
        </w:tc>
        <w:tc>
          <w:tcPr>
            <w:tcW w:w="663" w:type="pct"/>
            <w:vMerge/>
            <w:tcBorders>
              <w:left w:val="single" w:sz="4" w:space="0" w:color="000000"/>
              <w:bottom w:val="single" w:sz="4" w:space="0" w:color="000000"/>
              <w:right w:val="single" w:sz="4" w:space="0" w:color="000000"/>
            </w:tcBorders>
            <w:shd w:val="clear" w:color="auto" w:fill="D9D9D9" w:themeFill="background1" w:themeFillShade="D9"/>
            <w:vAlign w:val="center"/>
          </w:tcPr>
          <w:p w14:paraId="38FC2881" w14:textId="77777777" w:rsidR="003A0E63" w:rsidRPr="00292D7F" w:rsidRDefault="003A0E63" w:rsidP="003A0E63">
            <w:pPr>
              <w:spacing w:line="0" w:lineRule="atLeast"/>
              <w:jc w:val="center"/>
              <w:rPr>
                <w:rFonts w:ascii="Times New Roman" w:eastAsia="標楷體" w:hAnsi="Times New Roman"/>
                <w:kern w:val="0"/>
                <w:szCs w:val="24"/>
              </w:rPr>
            </w:pPr>
          </w:p>
        </w:tc>
        <w:tc>
          <w:tcPr>
            <w:tcW w:w="736" w:type="pct"/>
            <w:tcBorders>
              <w:top w:val="single" w:sz="4" w:space="0" w:color="000000"/>
              <w:left w:val="single" w:sz="4" w:space="0" w:color="000000"/>
              <w:right w:val="single" w:sz="4" w:space="0" w:color="000000"/>
            </w:tcBorders>
            <w:shd w:val="clear" w:color="auto" w:fill="auto"/>
            <w:vAlign w:val="center"/>
          </w:tcPr>
          <w:p w14:paraId="3CAAA8C4" w14:textId="77777777" w:rsidR="003A0E63" w:rsidRPr="00292D7F" w:rsidRDefault="003A0E63" w:rsidP="003A0E63">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試驗</w:t>
            </w:r>
          </w:p>
          <w:p w14:paraId="7A19411D" w14:textId="77777777" w:rsidR="003A0E63" w:rsidRPr="00292D7F" w:rsidRDefault="003A0E63" w:rsidP="003A0E63">
            <w:pPr>
              <w:spacing w:line="0" w:lineRule="atLeast"/>
              <w:jc w:val="center"/>
              <w:rPr>
                <w:rFonts w:ascii="Times New Roman" w:eastAsia="標楷體" w:hAnsi="Times New Roman"/>
                <w:b/>
                <w:kern w:val="0"/>
                <w:szCs w:val="24"/>
              </w:rPr>
            </w:pPr>
            <w:r w:rsidRPr="00292D7F">
              <w:rPr>
                <w:rFonts w:ascii="Times New Roman" w:eastAsia="標楷體" w:hAnsi="Times New Roman" w:hint="eastAsia"/>
                <w:kern w:val="0"/>
                <w:szCs w:val="24"/>
              </w:rPr>
              <w:t>委託者</w:t>
            </w:r>
          </w:p>
        </w:tc>
        <w:tc>
          <w:tcPr>
            <w:tcW w:w="956" w:type="pct"/>
            <w:tcBorders>
              <w:left w:val="single" w:sz="4" w:space="0" w:color="000000"/>
              <w:right w:val="single" w:sz="4" w:space="0" w:color="000000"/>
            </w:tcBorders>
            <w:shd w:val="clear" w:color="auto" w:fill="auto"/>
            <w:vAlign w:val="center"/>
          </w:tcPr>
          <w:p w14:paraId="35E3F48A" w14:textId="77777777" w:rsidR="003A0E63" w:rsidRPr="00292D7F" w:rsidRDefault="003A0E63" w:rsidP="003A0E63">
            <w:pPr>
              <w:spacing w:line="0" w:lineRule="atLeast"/>
              <w:jc w:val="both"/>
              <w:rPr>
                <w:rFonts w:ascii="Times New Roman" w:eastAsia="標楷體" w:hAnsi="Times New Roman"/>
                <w:kern w:val="0"/>
                <w:szCs w:val="24"/>
              </w:rPr>
            </w:pPr>
            <w:r w:rsidRPr="00292D7F">
              <w:rPr>
                <w:rFonts w:ascii="Times New Roman" w:eastAsia="標楷體" w:hAnsi="Times New Roman" w:hint="eastAsia"/>
                <w:kern w:val="0"/>
                <w:szCs w:val="24"/>
              </w:rPr>
              <w:t>包含六款情形</w:t>
            </w:r>
          </w:p>
        </w:tc>
        <w:tc>
          <w:tcPr>
            <w:tcW w:w="955" w:type="pct"/>
            <w:tcBorders>
              <w:left w:val="single" w:sz="4" w:space="0" w:color="000000"/>
              <w:right w:val="single" w:sz="4" w:space="0" w:color="000000"/>
            </w:tcBorders>
            <w:shd w:val="clear" w:color="auto" w:fill="auto"/>
            <w:vAlign w:val="center"/>
          </w:tcPr>
          <w:p w14:paraId="0529277B" w14:textId="77777777" w:rsidR="003A0E63" w:rsidRPr="00292D7F" w:rsidRDefault="003A0E63" w:rsidP="002705B6">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立即通報</w:t>
            </w:r>
          </w:p>
        </w:tc>
      </w:tr>
      <w:tr w:rsidR="001B4C1D" w:rsidRPr="00292D7F" w14:paraId="3F260A4E" w14:textId="77777777" w:rsidTr="00061F55">
        <w:trPr>
          <w:trHeight w:val="360"/>
        </w:trPr>
        <w:tc>
          <w:tcPr>
            <w:tcW w:w="586" w:type="pct"/>
            <w:vMerge/>
            <w:tcBorders>
              <w:left w:val="single" w:sz="4" w:space="0" w:color="000000"/>
              <w:right w:val="single" w:sz="4" w:space="0" w:color="000000"/>
            </w:tcBorders>
            <w:shd w:val="pct15" w:color="auto" w:fill="auto"/>
            <w:vAlign w:val="center"/>
          </w:tcPr>
          <w:p w14:paraId="1BE516F1" w14:textId="77777777" w:rsidR="003A0E63" w:rsidRPr="00292D7F" w:rsidRDefault="003A0E63" w:rsidP="003A0E63">
            <w:pPr>
              <w:spacing w:line="0" w:lineRule="atLeast"/>
              <w:ind w:leftChars="-45" w:left="-108" w:rightChars="-45" w:right="-108"/>
              <w:jc w:val="center"/>
              <w:rPr>
                <w:rFonts w:ascii="Times New Roman" w:eastAsia="標楷體" w:hAnsi="Times New Roman"/>
                <w:b/>
                <w:kern w:val="0"/>
                <w:szCs w:val="24"/>
              </w:rPr>
            </w:pPr>
          </w:p>
        </w:tc>
        <w:tc>
          <w:tcPr>
            <w:tcW w:w="552" w:type="pct"/>
            <w:vMerge/>
            <w:tcBorders>
              <w:left w:val="single" w:sz="4" w:space="0" w:color="000000"/>
              <w:right w:val="single" w:sz="4" w:space="0" w:color="000000"/>
            </w:tcBorders>
            <w:vAlign w:val="center"/>
          </w:tcPr>
          <w:p w14:paraId="3EADD34C" w14:textId="77777777" w:rsidR="003A0E63" w:rsidRPr="00292D7F" w:rsidRDefault="003A0E63" w:rsidP="003A0E63">
            <w:pPr>
              <w:spacing w:line="0" w:lineRule="atLeast"/>
              <w:jc w:val="center"/>
              <w:rPr>
                <w:rFonts w:ascii="Times New Roman" w:eastAsia="標楷體" w:hAnsi="Times New Roman"/>
                <w:kern w:val="0"/>
                <w:szCs w:val="24"/>
              </w:rPr>
            </w:pPr>
          </w:p>
        </w:tc>
        <w:tc>
          <w:tcPr>
            <w:tcW w:w="552" w:type="pct"/>
            <w:vMerge/>
            <w:tcBorders>
              <w:left w:val="single" w:sz="4" w:space="0" w:color="000000"/>
              <w:right w:val="single" w:sz="4" w:space="0" w:color="000000"/>
            </w:tcBorders>
            <w:vAlign w:val="center"/>
          </w:tcPr>
          <w:p w14:paraId="2D8FE9D8" w14:textId="77777777" w:rsidR="003A0E63" w:rsidRPr="00292D7F" w:rsidRDefault="003A0E63" w:rsidP="003A0E63">
            <w:pPr>
              <w:spacing w:line="0" w:lineRule="atLeast"/>
              <w:jc w:val="center"/>
              <w:rPr>
                <w:rFonts w:ascii="Times New Roman" w:eastAsia="標楷體" w:hAnsi="Times New Roman"/>
                <w:kern w:val="0"/>
                <w:szCs w:val="24"/>
              </w:rPr>
            </w:pPr>
          </w:p>
        </w:tc>
        <w:tc>
          <w:tcPr>
            <w:tcW w:w="663" w:type="pct"/>
            <w:vMerge w:val="restart"/>
            <w:tcBorders>
              <w:top w:val="single" w:sz="4" w:space="0" w:color="000000"/>
              <w:left w:val="single" w:sz="4" w:space="0" w:color="000000"/>
              <w:right w:val="single" w:sz="4" w:space="0" w:color="000000"/>
            </w:tcBorders>
            <w:vAlign w:val="center"/>
          </w:tcPr>
          <w:p w14:paraId="050AD824" w14:textId="77777777" w:rsidR="003A0E63" w:rsidRPr="00292D7F" w:rsidRDefault="003A0E63" w:rsidP="003A0E63">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試驗</w:t>
            </w:r>
          </w:p>
          <w:p w14:paraId="0C129A4C" w14:textId="77777777" w:rsidR="003A0E63" w:rsidRPr="00292D7F" w:rsidRDefault="003A0E63" w:rsidP="003A0E63">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委託者</w:t>
            </w:r>
          </w:p>
        </w:tc>
        <w:tc>
          <w:tcPr>
            <w:tcW w:w="736" w:type="pct"/>
            <w:vMerge w:val="restart"/>
            <w:tcBorders>
              <w:left w:val="single" w:sz="4" w:space="0" w:color="000000"/>
              <w:right w:val="single" w:sz="4" w:space="0" w:color="000000"/>
            </w:tcBorders>
            <w:shd w:val="clear" w:color="auto" w:fill="auto"/>
            <w:vAlign w:val="center"/>
          </w:tcPr>
          <w:p w14:paraId="40B61872" w14:textId="77777777" w:rsidR="003A0E63" w:rsidRPr="00292D7F" w:rsidRDefault="003A0E63" w:rsidP="003A0E63">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衛生福利部</w:t>
            </w:r>
          </w:p>
        </w:tc>
        <w:tc>
          <w:tcPr>
            <w:tcW w:w="956" w:type="pct"/>
            <w:tcBorders>
              <w:left w:val="single" w:sz="4" w:space="0" w:color="000000"/>
              <w:bottom w:val="single" w:sz="4" w:space="0" w:color="000000"/>
              <w:right w:val="single" w:sz="4" w:space="0" w:color="000000"/>
            </w:tcBorders>
            <w:shd w:val="clear" w:color="auto" w:fill="auto"/>
            <w:vAlign w:val="center"/>
          </w:tcPr>
          <w:p w14:paraId="24D4A827" w14:textId="77777777" w:rsidR="003A0E63" w:rsidRPr="00292D7F" w:rsidRDefault="003A0E63" w:rsidP="003A0E63">
            <w:pPr>
              <w:spacing w:line="0" w:lineRule="atLeast"/>
              <w:jc w:val="both"/>
              <w:rPr>
                <w:rFonts w:ascii="Times New Roman" w:eastAsia="標楷體" w:hAnsi="Times New Roman"/>
                <w:kern w:val="0"/>
                <w:szCs w:val="24"/>
              </w:rPr>
            </w:pPr>
            <w:r w:rsidRPr="00292D7F">
              <w:rPr>
                <w:rFonts w:ascii="Times New Roman" w:eastAsia="標楷體" w:hAnsi="Times New Roman" w:hint="eastAsia"/>
                <w:kern w:val="0"/>
                <w:szCs w:val="24"/>
              </w:rPr>
              <w:t>僅死亡或危及生命之情形</w:t>
            </w:r>
          </w:p>
        </w:tc>
        <w:tc>
          <w:tcPr>
            <w:tcW w:w="955" w:type="pct"/>
            <w:tcBorders>
              <w:left w:val="single" w:sz="4" w:space="0" w:color="000000"/>
              <w:right w:val="single" w:sz="4" w:space="0" w:color="000000"/>
            </w:tcBorders>
            <w:shd w:val="clear" w:color="auto" w:fill="auto"/>
            <w:vAlign w:val="center"/>
          </w:tcPr>
          <w:p w14:paraId="0D43B8BD" w14:textId="77777777" w:rsidR="003A0E63" w:rsidRPr="00292D7F" w:rsidRDefault="003A0E63" w:rsidP="002705B6">
            <w:pPr>
              <w:spacing w:line="0" w:lineRule="atLeast"/>
              <w:rPr>
                <w:rFonts w:ascii="Times New Roman" w:eastAsia="標楷體" w:hAnsi="Times New Roman"/>
                <w:kern w:val="0"/>
                <w:szCs w:val="24"/>
              </w:rPr>
            </w:pPr>
            <w:r w:rsidRPr="00292D7F">
              <w:rPr>
                <w:rFonts w:ascii="Times New Roman" w:eastAsia="標楷體" w:hAnsi="Times New Roman" w:hint="eastAsia"/>
                <w:kern w:val="0"/>
                <w:szCs w:val="24"/>
              </w:rPr>
              <w:t>7</w:t>
            </w:r>
            <w:r w:rsidRPr="00292D7F">
              <w:rPr>
                <w:rFonts w:ascii="Times New Roman" w:eastAsia="標楷體" w:hAnsi="Times New Roman" w:hint="eastAsia"/>
                <w:kern w:val="0"/>
                <w:szCs w:val="24"/>
              </w:rPr>
              <w:t>日內通報，</w:t>
            </w:r>
          </w:p>
          <w:p w14:paraId="7A12D298" w14:textId="77777777" w:rsidR="003A0E63" w:rsidRPr="00292D7F" w:rsidRDefault="003A0E63" w:rsidP="002705B6">
            <w:pPr>
              <w:spacing w:line="0" w:lineRule="atLeast"/>
              <w:rPr>
                <w:rFonts w:ascii="Times New Roman" w:eastAsia="標楷體" w:hAnsi="Times New Roman"/>
                <w:kern w:val="0"/>
                <w:szCs w:val="24"/>
              </w:rPr>
            </w:pPr>
            <w:r w:rsidRPr="00292D7F">
              <w:rPr>
                <w:rFonts w:ascii="Times New Roman" w:eastAsia="標楷體" w:hAnsi="Times New Roman"/>
                <w:kern w:val="0"/>
                <w:szCs w:val="24"/>
              </w:rPr>
              <w:t>15</w:t>
            </w:r>
            <w:r w:rsidRPr="00292D7F">
              <w:rPr>
                <w:rFonts w:ascii="Times New Roman" w:eastAsia="標楷體" w:hAnsi="Times New Roman" w:hint="eastAsia"/>
                <w:kern w:val="0"/>
                <w:szCs w:val="24"/>
              </w:rPr>
              <w:t>日內提供詳細資料</w:t>
            </w:r>
          </w:p>
        </w:tc>
      </w:tr>
      <w:tr w:rsidR="001B4C1D" w:rsidRPr="00292D7F" w14:paraId="0C6A1DBD" w14:textId="77777777" w:rsidTr="00061F55">
        <w:trPr>
          <w:trHeight w:val="360"/>
        </w:trPr>
        <w:tc>
          <w:tcPr>
            <w:tcW w:w="586" w:type="pct"/>
            <w:vMerge/>
            <w:tcBorders>
              <w:left w:val="single" w:sz="4" w:space="0" w:color="000000"/>
              <w:right w:val="single" w:sz="4" w:space="0" w:color="000000"/>
            </w:tcBorders>
            <w:shd w:val="pct15" w:color="auto" w:fill="auto"/>
            <w:vAlign w:val="center"/>
          </w:tcPr>
          <w:p w14:paraId="31661A32" w14:textId="77777777" w:rsidR="003A0E63" w:rsidRPr="00292D7F" w:rsidRDefault="003A0E63" w:rsidP="003A0E63">
            <w:pPr>
              <w:spacing w:line="0" w:lineRule="atLeast"/>
              <w:ind w:leftChars="-45" w:left="-108" w:rightChars="-45" w:right="-108"/>
              <w:jc w:val="center"/>
              <w:rPr>
                <w:rFonts w:ascii="Times New Roman" w:eastAsia="標楷體" w:hAnsi="Times New Roman"/>
                <w:b/>
                <w:kern w:val="0"/>
                <w:szCs w:val="24"/>
              </w:rPr>
            </w:pPr>
          </w:p>
        </w:tc>
        <w:tc>
          <w:tcPr>
            <w:tcW w:w="552" w:type="pct"/>
            <w:vMerge/>
            <w:tcBorders>
              <w:left w:val="single" w:sz="4" w:space="0" w:color="000000"/>
              <w:right w:val="single" w:sz="4" w:space="0" w:color="000000"/>
            </w:tcBorders>
            <w:vAlign w:val="center"/>
          </w:tcPr>
          <w:p w14:paraId="3507AB0F" w14:textId="77777777" w:rsidR="003A0E63" w:rsidRPr="00292D7F" w:rsidRDefault="003A0E63" w:rsidP="003A0E63">
            <w:pPr>
              <w:spacing w:line="0" w:lineRule="atLeast"/>
              <w:jc w:val="center"/>
              <w:rPr>
                <w:rFonts w:ascii="Times New Roman" w:eastAsia="標楷體" w:hAnsi="Times New Roman"/>
                <w:kern w:val="0"/>
                <w:szCs w:val="24"/>
              </w:rPr>
            </w:pPr>
          </w:p>
        </w:tc>
        <w:tc>
          <w:tcPr>
            <w:tcW w:w="552" w:type="pct"/>
            <w:vMerge/>
            <w:tcBorders>
              <w:left w:val="single" w:sz="4" w:space="0" w:color="000000"/>
              <w:bottom w:val="single" w:sz="4" w:space="0" w:color="000000"/>
              <w:right w:val="single" w:sz="4" w:space="0" w:color="000000"/>
            </w:tcBorders>
            <w:vAlign w:val="center"/>
          </w:tcPr>
          <w:p w14:paraId="023A2F73" w14:textId="77777777" w:rsidR="003A0E63" w:rsidRPr="00292D7F" w:rsidRDefault="003A0E63" w:rsidP="003A0E63">
            <w:pPr>
              <w:spacing w:line="0" w:lineRule="atLeast"/>
              <w:jc w:val="center"/>
              <w:rPr>
                <w:rFonts w:ascii="Times New Roman" w:eastAsia="標楷體" w:hAnsi="Times New Roman"/>
                <w:kern w:val="0"/>
                <w:szCs w:val="24"/>
              </w:rPr>
            </w:pPr>
          </w:p>
        </w:tc>
        <w:tc>
          <w:tcPr>
            <w:tcW w:w="663" w:type="pct"/>
            <w:vMerge/>
            <w:tcBorders>
              <w:left w:val="single" w:sz="4" w:space="0" w:color="000000"/>
              <w:bottom w:val="single" w:sz="4" w:space="0" w:color="000000"/>
              <w:right w:val="single" w:sz="4" w:space="0" w:color="000000"/>
            </w:tcBorders>
            <w:vAlign w:val="center"/>
          </w:tcPr>
          <w:p w14:paraId="0D3B0FD2" w14:textId="77777777" w:rsidR="003A0E63" w:rsidRPr="00292D7F" w:rsidRDefault="003A0E63" w:rsidP="003A0E63">
            <w:pPr>
              <w:spacing w:line="0" w:lineRule="atLeast"/>
              <w:jc w:val="center"/>
              <w:rPr>
                <w:rFonts w:ascii="Times New Roman" w:eastAsia="標楷體" w:hAnsi="Times New Roman"/>
                <w:kern w:val="0"/>
                <w:szCs w:val="24"/>
              </w:rPr>
            </w:pPr>
          </w:p>
        </w:tc>
        <w:tc>
          <w:tcPr>
            <w:tcW w:w="736" w:type="pct"/>
            <w:vMerge/>
            <w:tcBorders>
              <w:left w:val="single" w:sz="4" w:space="0" w:color="000000"/>
              <w:bottom w:val="single" w:sz="4" w:space="0" w:color="000000"/>
              <w:right w:val="single" w:sz="4" w:space="0" w:color="000000"/>
            </w:tcBorders>
            <w:shd w:val="clear" w:color="auto" w:fill="auto"/>
            <w:vAlign w:val="center"/>
          </w:tcPr>
          <w:p w14:paraId="2DDA91E2" w14:textId="77777777" w:rsidR="003A0E63" w:rsidRPr="00292D7F" w:rsidRDefault="003A0E63" w:rsidP="003A0E63">
            <w:pPr>
              <w:spacing w:line="0" w:lineRule="atLeast"/>
              <w:jc w:val="center"/>
              <w:rPr>
                <w:rFonts w:ascii="Times New Roman" w:eastAsia="標楷體" w:hAnsi="Times New Roman"/>
                <w:kern w:val="0"/>
                <w:szCs w:val="24"/>
              </w:rPr>
            </w:pPr>
          </w:p>
        </w:tc>
        <w:tc>
          <w:tcPr>
            <w:tcW w:w="956" w:type="pct"/>
            <w:tcBorders>
              <w:left w:val="single" w:sz="4" w:space="0" w:color="000000"/>
              <w:bottom w:val="single" w:sz="4" w:space="0" w:color="000000"/>
              <w:right w:val="single" w:sz="4" w:space="0" w:color="000000"/>
            </w:tcBorders>
            <w:shd w:val="clear" w:color="auto" w:fill="auto"/>
            <w:vAlign w:val="center"/>
          </w:tcPr>
          <w:p w14:paraId="351B441D" w14:textId="77777777" w:rsidR="003A0E63" w:rsidRPr="00292D7F" w:rsidRDefault="003A0E63" w:rsidP="003A0E63">
            <w:pPr>
              <w:spacing w:line="0" w:lineRule="atLeast"/>
              <w:jc w:val="both"/>
              <w:rPr>
                <w:rFonts w:ascii="Times New Roman" w:eastAsia="標楷體" w:hAnsi="Times New Roman"/>
                <w:kern w:val="0"/>
                <w:szCs w:val="24"/>
              </w:rPr>
            </w:pPr>
            <w:r w:rsidRPr="00292D7F">
              <w:rPr>
                <w:rFonts w:ascii="Times New Roman" w:eastAsia="標楷體" w:hAnsi="Times New Roman" w:hint="eastAsia"/>
                <w:kern w:val="0"/>
                <w:szCs w:val="24"/>
              </w:rPr>
              <w:t>三至六款情形</w:t>
            </w:r>
          </w:p>
        </w:tc>
        <w:tc>
          <w:tcPr>
            <w:tcW w:w="955" w:type="pct"/>
            <w:tcBorders>
              <w:left w:val="single" w:sz="4" w:space="0" w:color="000000"/>
              <w:bottom w:val="single" w:sz="4" w:space="0" w:color="000000"/>
              <w:right w:val="single" w:sz="4" w:space="0" w:color="000000"/>
            </w:tcBorders>
            <w:shd w:val="clear" w:color="auto" w:fill="auto"/>
            <w:vAlign w:val="center"/>
          </w:tcPr>
          <w:p w14:paraId="7210DFE4" w14:textId="77777777" w:rsidR="003A0E63" w:rsidRPr="00292D7F" w:rsidRDefault="003A0E63" w:rsidP="002705B6">
            <w:pPr>
              <w:spacing w:line="0" w:lineRule="atLeast"/>
              <w:rPr>
                <w:rFonts w:ascii="Times New Roman" w:eastAsia="標楷體" w:hAnsi="Times New Roman"/>
                <w:kern w:val="0"/>
                <w:szCs w:val="24"/>
              </w:rPr>
            </w:pPr>
            <w:r w:rsidRPr="00292D7F">
              <w:rPr>
                <w:rFonts w:ascii="Times New Roman" w:eastAsia="標楷體" w:hAnsi="Times New Roman"/>
                <w:kern w:val="0"/>
                <w:szCs w:val="24"/>
              </w:rPr>
              <w:t>15</w:t>
            </w:r>
            <w:r w:rsidRPr="00292D7F">
              <w:rPr>
                <w:rFonts w:ascii="Times New Roman" w:eastAsia="標楷體" w:hAnsi="Times New Roman" w:hint="eastAsia"/>
                <w:kern w:val="0"/>
                <w:szCs w:val="24"/>
              </w:rPr>
              <w:t>日內通報並提供詳細資料</w:t>
            </w:r>
          </w:p>
        </w:tc>
      </w:tr>
      <w:tr w:rsidR="001B4C1D" w:rsidRPr="00292D7F" w14:paraId="4151D1CD" w14:textId="77777777" w:rsidTr="00061F55">
        <w:trPr>
          <w:trHeight w:val="720"/>
        </w:trPr>
        <w:tc>
          <w:tcPr>
            <w:tcW w:w="586" w:type="pct"/>
            <w:vMerge/>
            <w:tcBorders>
              <w:left w:val="single" w:sz="4" w:space="0" w:color="000000"/>
              <w:right w:val="single" w:sz="4" w:space="0" w:color="000000"/>
            </w:tcBorders>
            <w:vAlign w:val="center"/>
            <w:hideMark/>
          </w:tcPr>
          <w:p w14:paraId="5E0386BE" w14:textId="77777777" w:rsidR="003A0E63" w:rsidRPr="00292D7F" w:rsidRDefault="003A0E63" w:rsidP="003A0E63">
            <w:pPr>
              <w:widowControl/>
              <w:spacing w:line="0" w:lineRule="atLeast"/>
              <w:rPr>
                <w:rFonts w:ascii="Times New Roman" w:eastAsia="標楷體" w:hAnsi="Times New Roman"/>
                <w:b/>
                <w:kern w:val="0"/>
                <w:szCs w:val="24"/>
              </w:rPr>
            </w:pPr>
          </w:p>
        </w:tc>
        <w:tc>
          <w:tcPr>
            <w:tcW w:w="552" w:type="pct"/>
            <w:vMerge/>
            <w:tcBorders>
              <w:left w:val="single" w:sz="4" w:space="0" w:color="000000"/>
              <w:right w:val="single" w:sz="4" w:space="0" w:color="000000"/>
            </w:tcBorders>
            <w:vAlign w:val="center"/>
            <w:hideMark/>
          </w:tcPr>
          <w:p w14:paraId="485511DF" w14:textId="77777777" w:rsidR="003A0E63" w:rsidRPr="00292D7F" w:rsidRDefault="003A0E63" w:rsidP="003A0E63">
            <w:pPr>
              <w:widowControl/>
              <w:spacing w:line="0" w:lineRule="atLeast"/>
              <w:jc w:val="center"/>
              <w:rPr>
                <w:rFonts w:ascii="Times New Roman" w:eastAsia="標楷體" w:hAnsi="Times New Roman"/>
                <w:kern w:val="0"/>
                <w:szCs w:val="24"/>
              </w:rPr>
            </w:pPr>
          </w:p>
        </w:tc>
        <w:tc>
          <w:tcPr>
            <w:tcW w:w="552" w:type="pct"/>
            <w:vMerge w:val="restart"/>
            <w:tcBorders>
              <w:top w:val="single" w:sz="4" w:space="0" w:color="000000"/>
              <w:left w:val="single" w:sz="4" w:space="0" w:color="000000"/>
              <w:right w:val="single" w:sz="4" w:space="0" w:color="000000"/>
            </w:tcBorders>
            <w:vAlign w:val="center"/>
            <w:hideMark/>
          </w:tcPr>
          <w:p w14:paraId="029B729B" w14:textId="77777777" w:rsidR="003A0E63" w:rsidRPr="00292D7F" w:rsidRDefault="003A0E63" w:rsidP="003A0E63">
            <w:pPr>
              <w:widowControl/>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不相關</w:t>
            </w:r>
          </w:p>
        </w:tc>
        <w:tc>
          <w:tcPr>
            <w:tcW w:w="663" w:type="pct"/>
            <w:vMerge w:val="restart"/>
            <w:tcBorders>
              <w:top w:val="single" w:sz="4" w:space="0" w:color="000000"/>
              <w:left w:val="single" w:sz="4" w:space="0" w:color="000000"/>
              <w:right w:val="single" w:sz="4" w:space="0" w:color="000000"/>
            </w:tcBorders>
            <w:shd w:val="clear" w:color="auto" w:fill="D9D9D9" w:themeFill="background1" w:themeFillShade="D9"/>
            <w:vAlign w:val="center"/>
            <w:hideMark/>
          </w:tcPr>
          <w:p w14:paraId="20884893" w14:textId="77777777" w:rsidR="003A0E63" w:rsidRPr="00292D7F" w:rsidRDefault="003A0E63" w:rsidP="003A0E63">
            <w:pPr>
              <w:widowControl/>
              <w:spacing w:line="0" w:lineRule="atLeast"/>
              <w:jc w:val="center"/>
              <w:rPr>
                <w:rFonts w:ascii="Times New Roman" w:eastAsia="標楷體" w:hAnsi="Times New Roman"/>
                <w:szCs w:val="24"/>
              </w:rPr>
            </w:pPr>
            <w:r w:rsidRPr="00292D7F">
              <w:rPr>
                <w:rFonts w:ascii="Times New Roman" w:eastAsia="標楷體" w:hAnsi="Times New Roman" w:hint="eastAsia"/>
                <w:szCs w:val="24"/>
              </w:rPr>
              <w:t>本院</w:t>
            </w:r>
          </w:p>
          <w:p w14:paraId="275505F3" w14:textId="77777777" w:rsidR="003A0E63" w:rsidRPr="00292D7F" w:rsidRDefault="003A0E63" w:rsidP="003A0E63">
            <w:pPr>
              <w:widowControl/>
              <w:spacing w:line="0" w:lineRule="atLeast"/>
              <w:jc w:val="center"/>
              <w:rPr>
                <w:rFonts w:ascii="Times New Roman" w:eastAsia="標楷體" w:hAnsi="Times New Roman"/>
                <w:szCs w:val="24"/>
              </w:rPr>
            </w:pPr>
            <w:r w:rsidRPr="00292D7F">
              <w:rPr>
                <w:rFonts w:ascii="Times New Roman" w:eastAsia="標楷體" w:hAnsi="Times New Roman" w:hint="eastAsia"/>
                <w:szCs w:val="24"/>
              </w:rPr>
              <w:t>主持人</w:t>
            </w:r>
          </w:p>
        </w:tc>
        <w:tc>
          <w:tcPr>
            <w:tcW w:w="73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3D1FDE5" w14:textId="77777777" w:rsidR="003A0E63" w:rsidRPr="00292D7F" w:rsidRDefault="003A0E63" w:rsidP="003A0E63">
            <w:pPr>
              <w:spacing w:line="0" w:lineRule="atLeast"/>
              <w:jc w:val="center"/>
              <w:rPr>
                <w:rFonts w:ascii="Times New Roman" w:eastAsia="標楷體" w:hAnsi="Times New Roman"/>
                <w:b/>
                <w:kern w:val="0"/>
                <w:szCs w:val="24"/>
              </w:rPr>
            </w:pPr>
            <w:r w:rsidRPr="00292D7F">
              <w:rPr>
                <w:rFonts w:ascii="Times New Roman" w:eastAsia="標楷體" w:hAnsi="Times New Roman"/>
                <w:b/>
                <w:kern w:val="0"/>
                <w:szCs w:val="24"/>
              </w:rPr>
              <w:t>REC</w:t>
            </w:r>
          </w:p>
        </w:tc>
        <w:tc>
          <w:tcPr>
            <w:tcW w:w="956" w:type="pct"/>
            <w:tcBorders>
              <w:top w:val="single" w:sz="4" w:space="0" w:color="000000"/>
              <w:left w:val="single" w:sz="4" w:space="0" w:color="000000"/>
              <w:right w:val="single" w:sz="4" w:space="0" w:color="000000"/>
            </w:tcBorders>
            <w:shd w:val="clear" w:color="auto" w:fill="D9D9D9" w:themeFill="background1" w:themeFillShade="D9"/>
            <w:vAlign w:val="center"/>
            <w:hideMark/>
          </w:tcPr>
          <w:p w14:paraId="2A05D9AA" w14:textId="77777777" w:rsidR="003A0E63" w:rsidRPr="00292D7F" w:rsidRDefault="003A0E63" w:rsidP="003A0E63">
            <w:pPr>
              <w:spacing w:line="0" w:lineRule="atLeast"/>
              <w:jc w:val="both"/>
              <w:rPr>
                <w:rFonts w:ascii="Times New Roman" w:eastAsia="標楷體" w:hAnsi="Times New Roman"/>
                <w:b/>
                <w:kern w:val="0"/>
                <w:szCs w:val="24"/>
              </w:rPr>
            </w:pPr>
            <w:r w:rsidRPr="00292D7F">
              <w:rPr>
                <w:rFonts w:ascii="Times New Roman" w:eastAsia="標楷體" w:hAnsi="Times New Roman" w:hint="eastAsia"/>
                <w:b/>
                <w:kern w:val="0"/>
                <w:szCs w:val="24"/>
              </w:rPr>
              <w:t>僅死亡或危及生命之情形</w:t>
            </w:r>
          </w:p>
        </w:tc>
        <w:tc>
          <w:tcPr>
            <w:tcW w:w="955" w:type="pct"/>
            <w:tcBorders>
              <w:top w:val="single" w:sz="4" w:space="0" w:color="000000"/>
              <w:left w:val="single" w:sz="4" w:space="0" w:color="000000"/>
              <w:right w:val="single" w:sz="4" w:space="0" w:color="000000"/>
            </w:tcBorders>
            <w:shd w:val="clear" w:color="auto" w:fill="D9D9D9" w:themeFill="background1" w:themeFillShade="D9"/>
            <w:vAlign w:val="center"/>
            <w:hideMark/>
          </w:tcPr>
          <w:p w14:paraId="3D7C0D53" w14:textId="77777777" w:rsidR="003A0E63" w:rsidRPr="00292D7F" w:rsidRDefault="003A0E63" w:rsidP="002705B6">
            <w:pPr>
              <w:spacing w:line="0" w:lineRule="atLeast"/>
              <w:rPr>
                <w:rFonts w:ascii="Times New Roman" w:eastAsia="標楷體" w:hAnsi="Times New Roman"/>
                <w:kern w:val="0"/>
                <w:szCs w:val="24"/>
              </w:rPr>
            </w:pPr>
            <w:r w:rsidRPr="00292D7F">
              <w:rPr>
                <w:rFonts w:ascii="Times New Roman" w:eastAsia="標楷體" w:hAnsi="Times New Roman" w:hint="eastAsia"/>
                <w:kern w:val="0"/>
                <w:szCs w:val="24"/>
              </w:rPr>
              <w:t>7</w:t>
            </w:r>
            <w:r w:rsidRPr="00292D7F">
              <w:rPr>
                <w:rFonts w:ascii="Times New Roman" w:eastAsia="標楷體" w:hAnsi="Times New Roman" w:hint="eastAsia"/>
                <w:kern w:val="0"/>
                <w:szCs w:val="24"/>
              </w:rPr>
              <w:t>日內通報，</w:t>
            </w:r>
          </w:p>
          <w:p w14:paraId="5B17F654" w14:textId="77777777" w:rsidR="003A0E63" w:rsidRPr="00292D7F" w:rsidRDefault="003A0E63" w:rsidP="002705B6">
            <w:pPr>
              <w:spacing w:line="0" w:lineRule="atLeast"/>
              <w:rPr>
                <w:rFonts w:ascii="Times New Roman" w:eastAsia="標楷體" w:hAnsi="Times New Roman"/>
                <w:kern w:val="0"/>
                <w:szCs w:val="24"/>
              </w:rPr>
            </w:pPr>
            <w:r w:rsidRPr="00292D7F">
              <w:rPr>
                <w:rFonts w:ascii="Times New Roman" w:eastAsia="標楷體" w:hAnsi="Times New Roman"/>
                <w:kern w:val="0"/>
                <w:szCs w:val="24"/>
              </w:rPr>
              <w:t>15</w:t>
            </w:r>
            <w:r w:rsidRPr="00292D7F">
              <w:rPr>
                <w:rFonts w:ascii="Times New Roman" w:eastAsia="標楷體" w:hAnsi="Times New Roman" w:hint="eastAsia"/>
                <w:kern w:val="0"/>
                <w:szCs w:val="24"/>
              </w:rPr>
              <w:t>日內提供詳細資料</w:t>
            </w:r>
          </w:p>
        </w:tc>
      </w:tr>
      <w:tr w:rsidR="001B4C1D" w:rsidRPr="00292D7F" w14:paraId="04944BE0" w14:textId="77777777" w:rsidTr="00061F55">
        <w:trPr>
          <w:trHeight w:val="326"/>
        </w:trPr>
        <w:tc>
          <w:tcPr>
            <w:tcW w:w="586" w:type="pct"/>
            <w:vMerge/>
            <w:tcBorders>
              <w:left w:val="single" w:sz="4" w:space="0" w:color="000000"/>
              <w:right w:val="single" w:sz="4" w:space="0" w:color="000000"/>
            </w:tcBorders>
            <w:vAlign w:val="center"/>
          </w:tcPr>
          <w:p w14:paraId="7AEA84C7" w14:textId="77777777" w:rsidR="003A0E63" w:rsidRPr="00292D7F" w:rsidRDefault="003A0E63" w:rsidP="003A0E63">
            <w:pPr>
              <w:widowControl/>
              <w:spacing w:line="0" w:lineRule="atLeast"/>
              <w:rPr>
                <w:rFonts w:ascii="Times New Roman" w:eastAsia="標楷體" w:hAnsi="Times New Roman"/>
                <w:b/>
                <w:kern w:val="0"/>
                <w:szCs w:val="24"/>
              </w:rPr>
            </w:pPr>
          </w:p>
        </w:tc>
        <w:tc>
          <w:tcPr>
            <w:tcW w:w="552" w:type="pct"/>
            <w:vMerge/>
            <w:tcBorders>
              <w:left w:val="single" w:sz="4" w:space="0" w:color="000000"/>
              <w:bottom w:val="single" w:sz="12" w:space="0" w:color="000000"/>
              <w:right w:val="single" w:sz="4" w:space="0" w:color="000000"/>
            </w:tcBorders>
            <w:vAlign w:val="center"/>
          </w:tcPr>
          <w:p w14:paraId="11F4C84C" w14:textId="77777777" w:rsidR="003A0E63" w:rsidRPr="00292D7F" w:rsidRDefault="003A0E63" w:rsidP="003A0E63">
            <w:pPr>
              <w:widowControl/>
              <w:spacing w:line="0" w:lineRule="atLeast"/>
              <w:rPr>
                <w:rFonts w:ascii="Times New Roman" w:eastAsia="標楷體" w:hAnsi="Times New Roman"/>
                <w:kern w:val="0"/>
                <w:szCs w:val="24"/>
              </w:rPr>
            </w:pPr>
          </w:p>
        </w:tc>
        <w:tc>
          <w:tcPr>
            <w:tcW w:w="552" w:type="pct"/>
            <w:vMerge/>
            <w:tcBorders>
              <w:left w:val="single" w:sz="4" w:space="0" w:color="000000"/>
              <w:bottom w:val="single" w:sz="12" w:space="0" w:color="000000"/>
              <w:right w:val="single" w:sz="4" w:space="0" w:color="000000"/>
            </w:tcBorders>
            <w:vAlign w:val="center"/>
          </w:tcPr>
          <w:p w14:paraId="76B4C4C7" w14:textId="77777777" w:rsidR="003A0E63" w:rsidRPr="00292D7F" w:rsidRDefault="003A0E63" w:rsidP="003A0E63">
            <w:pPr>
              <w:widowControl/>
              <w:spacing w:line="0" w:lineRule="atLeast"/>
              <w:rPr>
                <w:rFonts w:ascii="Times New Roman" w:eastAsia="標楷體" w:hAnsi="Times New Roman"/>
                <w:kern w:val="0"/>
                <w:szCs w:val="24"/>
              </w:rPr>
            </w:pPr>
          </w:p>
        </w:tc>
        <w:tc>
          <w:tcPr>
            <w:tcW w:w="663" w:type="pct"/>
            <w:vMerge/>
            <w:tcBorders>
              <w:left w:val="single" w:sz="4" w:space="0" w:color="000000"/>
              <w:bottom w:val="single" w:sz="12" w:space="0" w:color="000000"/>
              <w:right w:val="single" w:sz="4" w:space="0" w:color="000000"/>
            </w:tcBorders>
            <w:shd w:val="clear" w:color="auto" w:fill="D9D9D9" w:themeFill="background1" w:themeFillShade="D9"/>
            <w:vAlign w:val="center"/>
          </w:tcPr>
          <w:p w14:paraId="0FEDF6D7" w14:textId="77777777" w:rsidR="003A0E63" w:rsidRPr="00292D7F" w:rsidRDefault="003A0E63" w:rsidP="003A0E63">
            <w:pPr>
              <w:widowControl/>
              <w:spacing w:line="0" w:lineRule="atLeast"/>
              <w:jc w:val="center"/>
              <w:rPr>
                <w:rFonts w:ascii="Times New Roman" w:eastAsia="標楷體" w:hAnsi="Times New Roman"/>
                <w:szCs w:val="24"/>
              </w:rPr>
            </w:pPr>
          </w:p>
        </w:tc>
        <w:tc>
          <w:tcPr>
            <w:tcW w:w="736" w:type="pct"/>
            <w:tcBorders>
              <w:left w:val="single" w:sz="4" w:space="0" w:color="000000"/>
              <w:bottom w:val="single" w:sz="12" w:space="0" w:color="000000"/>
              <w:right w:val="single" w:sz="4" w:space="0" w:color="000000"/>
            </w:tcBorders>
            <w:shd w:val="clear" w:color="auto" w:fill="auto"/>
            <w:vAlign w:val="center"/>
          </w:tcPr>
          <w:p w14:paraId="372342FD" w14:textId="77777777" w:rsidR="003A0E63" w:rsidRPr="00292D7F" w:rsidRDefault="003A0E63" w:rsidP="003A0E63">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試驗</w:t>
            </w:r>
          </w:p>
          <w:p w14:paraId="5ECDB62E" w14:textId="77777777" w:rsidR="003A0E63" w:rsidRPr="00292D7F" w:rsidRDefault="003A0E63" w:rsidP="003A0E63">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委託者</w:t>
            </w:r>
          </w:p>
        </w:tc>
        <w:tc>
          <w:tcPr>
            <w:tcW w:w="956" w:type="pct"/>
            <w:tcBorders>
              <w:left w:val="single" w:sz="4" w:space="0" w:color="000000"/>
              <w:bottom w:val="single" w:sz="12" w:space="0" w:color="000000"/>
              <w:right w:val="single" w:sz="4" w:space="0" w:color="000000"/>
            </w:tcBorders>
            <w:shd w:val="clear" w:color="auto" w:fill="auto"/>
            <w:vAlign w:val="center"/>
          </w:tcPr>
          <w:p w14:paraId="14D2ED7D" w14:textId="77777777" w:rsidR="003A0E63" w:rsidRPr="00292D7F" w:rsidRDefault="003A0E63" w:rsidP="003A0E63">
            <w:pPr>
              <w:spacing w:line="0" w:lineRule="atLeast"/>
              <w:jc w:val="both"/>
              <w:rPr>
                <w:rFonts w:ascii="Times New Roman" w:eastAsia="標楷體" w:hAnsi="Times New Roman"/>
                <w:kern w:val="0"/>
                <w:szCs w:val="24"/>
              </w:rPr>
            </w:pPr>
            <w:r w:rsidRPr="00292D7F">
              <w:rPr>
                <w:rFonts w:ascii="Times New Roman" w:eastAsia="標楷體" w:hAnsi="Times New Roman" w:hint="eastAsia"/>
                <w:kern w:val="0"/>
                <w:szCs w:val="24"/>
              </w:rPr>
              <w:t>包含六款情形</w:t>
            </w:r>
          </w:p>
        </w:tc>
        <w:tc>
          <w:tcPr>
            <w:tcW w:w="955" w:type="pct"/>
            <w:tcBorders>
              <w:left w:val="single" w:sz="4" w:space="0" w:color="000000"/>
              <w:bottom w:val="single" w:sz="12" w:space="0" w:color="000000"/>
              <w:right w:val="single" w:sz="4" w:space="0" w:color="000000"/>
            </w:tcBorders>
            <w:shd w:val="clear" w:color="auto" w:fill="auto"/>
            <w:vAlign w:val="center"/>
          </w:tcPr>
          <w:p w14:paraId="7AED81AA" w14:textId="77777777" w:rsidR="003A0E63" w:rsidRPr="00292D7F" w:rsidRDefault="003A0E63" w:rsidP="002705B6">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立即通報</w:t>
            </w:r>
          </w:p>
        </w:tc>
      </w:tr>
      <w:tr w:rsidR="001B4C1D" w:rsidRPr="00292D7F" w14:paraId="49AA570D" w14:textId="77777777" w:rsidTr="00061F55">
        <w:tc>
          <w:tcPr>
            <w:tcW w:w="586" w:type="pct"/>
            <w:vMerge/>
            <w:tcBorders>
              <w:left w:val="single" w:sz="4" w:space="0" w:color="000000"/>
              <w:right w:val="single" w:sz="4" w:space="0" w:color="000000"/>
            </w:tcBorders>
            <w:vAlign w:val="center"/>
            <w:hideMark/>
          </w:tcPr>
          <w:p w14:paraId="482F8041" w14:textId="77777777" w:rsidR="003A0E63" w:rsidRPr="00292D7F" w:rsidRDefault="003A0E63" w:rsidP="003A0E63">
            <w:pPr>
              <w:widowControl/>
              <w:spacing w:line="0" w:lineRule="atLeast"/>
              <w:rPr>
                <w:rFonts w:ascii="Times New Roman" w:eastAsia="標楷體" w:hAnsi="Times New Roman"/>
                <w:b/>
                <w:kern w:val="0"/>
                <w:szCs w:val="24"/>
              </w:rPr>
            </w:pPr>
          </w:p>
        </w:tc>
        <w:tc>
          <w:tcPr>
            <w:tcW w:w="552" w:type="pct"/>
            <w:vMerge w:val="restart"/>
            <w:tcBorders>
              <w:top w:val="single" w:sz="12" w:space="0" w:color="000000"/>
              <w:left w:val="single" w:sz="4" w:space="0" w:color="000000"/>
              <w:bottom w:val="single" w:sz="4" w:space="0" w:color="000000"/>
              <w:right w:val="single" w:sz="4" w:space="0" w:color="000000"/>
            </w:tcBorders>
            <w:vAlign w:val="center"/>
            <w:hideMark/>
          </w:tcPr>
          <w:p w14:paraId="61581A13" w14:textId="77777777" w:rsidR="003A0E63" w:rsidRPr="00292D7F" w:rsidRDefault="003A0E63" w:rsidP="003A0E63">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預期</w:t>
            </w:r>
          </w:p>
        </w:tc>
        <w:tc>
          <w:tcPr>
            <w:tcW w:w="552" w:type="pct"/>
            <w:vMerge w:val="restart"/>
            <w:tcBorders>
              <w:top w:val="single" w:sz="12" w:space="0" w:color="000000"/>
              <w:left w:val="single" w:sz="4" w:space="0" w:color="000000"/>
              <w:right w:val="single" w:sz="4" w:space="0" w:color="000000"/>
            </w:tcBorders>
            <w:vAlign w:val="center"/>
            <w:hideMark/>
          </w:tcPr>
          <w:p w14:paraId="0BED2A4A" w14:textId="77777777" w:rsidR="001B4C1D" w:rsidRPr="00292D7F" w:rsidRDefault="003A0E63" w:rsidP="003A0E63">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相關</w:t>
            </w:r>
          </w:p>
          <w:p w14:paraId="247C1521" w14:textId="77777777" w:rsidR="003A0E63" w:rsidRPr="00292D7F" w:rsidRDefault="003A0E63" w:rsidP="003A0E63">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w:t>
            </w:r>
            <w:r w:rsidRPr="00292D7F">
              <w:rPr>
                <w:rFonts w:ascii="Times New Roman" w:eastAsia="標楷體" w:hAnsi="Times New Roman" w:hint="eastAsia"/>
                <w:kern w:val="0"/>
                <w:szCs w:val="24"/>
              </w:rPr>
              <w:t>不相關</w:t>
            </w:r>
          </w:p>
        </w:tc>
        <w:tc>
          <w:tcPr>
            <w:tcW w:w="663" w:type="pct"/>
            <w:vMerge w:val="restart"/>
            <w:tcBorders>
              <w:top w:val="single" w:sz="12" w:space="0" w:color="000000"/>
              <w:left w:val="single" w:sz="4" w:space="0" w:color="000000"/>
              <w:right w:val="single" w:sz="4" w:space="0" w:color="000000"/>
            </w:tcBorders>
            <w:shd w:val="clear" w:color="auto" w:fill="D9D9D9" w:themeFill="background1" w:themeFillShade="D9"/>
            <w:vAlign w:val="center"/>
            <w:hideMark/>
          </w:tcPr>
          <w:p w14:paraId="474347F6" w14:textId="77777777" w:rsidR="003A0E63" w:rsidRPr="00292D7F" w:rsidRDefault="003A0E63" w:rsidP="003A0E63">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本院</w:t>
            </w:r>
          </w:p>
          <w:p w14:paraId="7B2C9250" w14:textId="77777777" w:rsidR="003A0E63" w:rsidRPr="00292D7F" w:rsidRDefault="003A0E63" w:rsidP="003A0E63">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主持人</w:t>
            </w:r>
          </w:p>
        </w:tc>
        <w:tc>
          <w:tcPr>
            <w:tcW w:w="736" w:type="pct"/>
            <w:tcBorders>
              <w:top w:val="single" w:sz="12"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7F6011E" w14:textId="77777777" w:rsidR="003A0E63" w:rsidRPr="00292D7F" w:rsidRDefault="003A0E63" w:rsidP="003A0E63">
            <w:pPr>
              <w:spacing w:line="0" w:lineRule="atLeast"/>
              <w:jc w:val="center"/>
              <w:rPr>
                <w:rFonts w:ascii="Times New Roman" w:eastAsia="標楷體" w:hAnsi="Times New Roman"/>
                <w:b/>
                <w:kern w:val="0"/>
                <w:szCs w:val="24"/>
              </w:rPr>
            </w:pPr>
            <w:r w:rsidRPr="00292D7F">
              <w:rPr>
                <w:rFonts w:ascii="Times New Roman" w:eastAsia="標楷體" w:hAnsi="Times New Roman"/>
                <w:b/>
                <w:kern w:val="0"/>
                <w:szCs w:val="24"/>
              </w:rPr>
              <w:t>REC</w:t>
            </w:r>
          </w:p>
        </w:tc>
        <w:tc>
          <w:tcPr>
            <w:tcW w:w="956" w:type="pct"/>
            <w:tcBorders>
              <w:top w:val="single" w:sz="12"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395D80E" w14:textId="77777777" w:rsidR="003A0E63" w:rsidRPr="00292D7F" w:rsidRDefault="003A0E63" w:rsidP="003A0E63">
            <w:pPr>
              <w:spacing w:line="0" w:lineRule="atLeast"/>
              <w:jc w:val="both"/>
              <w:rPr>
                <w:rFonts w:ascii="Times New Roman" w:eastAsia="標楷體" w:hAnsi="Times New Roman"/>
                <w:b/>
                <w:kern w:val="0"/>
                <w:szCs w:val="24"/>
              </w:rPr>
            </w:pPr>
            <w:r w:rsidRPr="00292D7F">
              <w:rPr>
                <w:rFonts w:ascii="Times New Roman" w:eastAsia="標楷體" w:hAnsi="Times New Roman" w:hint="eastAsia"/>
                <w:b/>
                <w:kern w:val="0"/>
                <w:szCs w:val="24"/>
              </w:rPr>
              <w:t>僅死亡或危及生命之情形</w:t>
            </w:r>
          </w:p>
        </w:tc>
        <w:tc>
          <w:tcPr>
            <w:tcW w:w="955" w:type="pct"/>
            <w:tcBorders>
              <w:top w:val="single" w:sz="12"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68E6A2E" w14:textId="77777777" w:rsidR="003A0E63" w:rsidRPr="00292D7F" w:rsidRDefault="003A0E63" w:rsidP="002705B6">
            <w:pPr>
              <w:spacing w:line="0" w:lineRule="atLeast"/>
              <w:rPr>
                <w:rFonts w:ascii="Times New Roman" w:eastAsia="標楷體" w:hAnsi="Times New Roman"/>
                <w:kern w:val="0"/>
                <w:szCs w:val="24"/>
              </w:rPr>
            </w:pPr>
            <w:r w:rsidRPr="00292D7F">
              <w:rPr>
                <w:rFonts w:ascii="Times New Roman" w:eastAsia="標楷體" w:hAnsi="Times New Roman" w:hint="eastAsia"/>
                <w:kern w:val="0"/>
                <w:szCs w:val="24"/>
              </w:rPr>
              <w:t>7</w:t>
            </w:r>
            <w:r w:rsidRPr="00292D7F">
              <w:rPr>
                <w:rFonts w:ascii="Times New Roman" w:eastAsia="標楷體" w:hAnsi="Times New Roman" w:hint="eastAsia"/>
                <w:kern w:val="0"/>
                <w:szCs w:val="24"/>
              </w:rPr>
              <w:t>日內通報，</w:t>
            </w:r>
          </w:p>
          <w:p w14:paraId="708C190F" w14:textId="77777777" w:rsidR="003A0E63" w:rsidRPr="00292D7F" w:rsidRDefault="003A0E63" w:rsidP="002705B6">
            <w:pPr>
              <w:spacing w:line="0" w:lineRule="atLeast"/>
              <w:rPr>
                <w:rFonts w:ascii="Times New Roman" w:eastAsia="標楷體" w:hAnsi="Times New Roman"/>
                <w:kern w:val="0"/>
                <w:szCs w:val="24"/>
              </w:rPr>
            </w:pPr>
            <w:r w:rsidRPr="00292D7F">
              <w:rPr>
                <w:rFonts w:ascii="Times New Roman" w:eastAsia="標楷體" w:hAnsi="Times New Roman"/>
                <w:kern w:val="0"/>
                <w:szCs w:val="24"/>
              </w:rPr>
              <w:t>15</w:t>
            </w:r>
            <w:r w:rsidRPr="00292D7F">
              <w:rPr>
                <w:rFonts w:ascii="Times New Roman" w:eastAsia="標楷體" w:hAnsi="Times New Roman" w:hint="eastAsia"/>
                <w:kern w:val="0"/>
                <w:szCs w:val="24"/>
              </w:rPr>
              <w:t>日內提供詳細資料</w:t>
            </w:r>
          </w:p>
        </w:tc>
      </w:tr>
      <w:tr w:rsidR="001B4C1D" w:rsidRPr="00292D7F" w14:paraId="2BD3271A" w14:textId="77777777" w:rsidTr="00061F55">
        <w:trPr>
          <w:trHeight w:val="561"/>
        </w:trPr>
        <w:tc>
          <w:tcPr>
            <w:tcW w:w="586" w:type="pct"/>
            <w:vMerge/>
            <w:tcBorders>
              <w:left w:val="single" w:sz="4" w:space="0" w:color="000000"/>
              <w:right w:val="single" w:sz="4" w:space="0" w:color="000000"/>
            </w:tcBorders>
            <w:vAlign w:val="center"/>
            <w:hideMark/>
          </w:tcPr>
          <w:p w14:paraId="26DA5847" w14:textId="77777777" w:rsidR="003A0E63" w:rsidRPr="00292D7F" w:rsidRDefault="003A0E63" w:rsidP="003A0E63">
            <w:pPr>
              <w:widowControl/>
              <w:spacing w:line="0" w:lineRule="atLeast"/>
              <w:rPr>
                <w:rFonts w:ascii="Times New Roman" w:eastAsia="標楷體" w:hAnsi="Times New Roman"/>
                <w:b/>
                <w:kern w:val="0"/>
                <w:szCs w:val="24"/>
              </w:rPr>
            </w:pPr>
          </w:p>
        </w:tc>
        <w:tc>
          <w:tcPr>
            <w:tcW w:w="552" w:type="pct"/>
            <w:vMerge/>
            <w:tcBorders>
              <w:top w:val="single" w:sz="4" w:space="0" w:color="000000"/>
              <w:left w:val="single" w:sz="4" w:space="0" w:color="000000"/>
              <w:bottom w:val="single" w:sz="4" w:space="0" w:color="000000"/>
              <w:right w:val="single" w:sz="4" w:space="0" w:color="000000"/>
            </w:tcBorders>
            <w:vAlign w:val="center"/>
            <w:hideMark/>
          </w:tcPr>
          <w:p w14:paraId="21796B5E" w14:textId="77777777" w:rsidR="003A0E63" w:rsidRPr="00292D7F" w:rsidRDefault="003A0E63" w:rsidP="003A0E63">
            <w:pPr>
              <w:widowControl/>
              <w:spacing w:line="0" w:lineRule="atLeast"/>
              <w:rPr>
                <w:rFonts w:ascii="Times New Roman" w:eastAsia="標楷體" w:hAnsi="Times New Roman"/>
                <w:kern w:val="0"/>
                <w:szCs w:val="24"/>
              </w:rPr>
            </w:pPr>
          </w:p>
        </w:tc>
        <w:tc>
          <w:tcPr>
            <w:tcW w:w="552" w:type="pct"/>
            <w:vMerge/>
            <w:tcBorders>
              <w:left w:val="single" w:sz="4" w:space="0" w:color="000000"/>
              <w:right w:val="single" w:sz="4" w:space="0" w:color="000000"/>
            </w:tcBorders>
            <w:vAlign w:val="center"/>
            <w:hideMark/>
          </w:tcPr>
          <w:p w14:paraId="4A18CB3E" w14:textId="77777777" w:rsidR="003A0E63" w:rsidRPr="00292D7F" w:rsidRDefault="003A0E63" w:rsidP="003A0E63">
            <w:pPr>
              <w:widowControl/>
              <w:spacing w:line="0" w:lineRule="atLeast"/>
              <w:rPr>
                <w:rFonts w:ascii="Times New Roman" w:eastAsia="標楷體" w:hAnsi="Times New Roman"/>
                <w:kern w:val="0"/>
                <w:szCs w:val="24"/>
              </w:rPr>
            </w:pPr>
          </w:p>
        </w:tc>
        <w:tc>
          <w:tcPr>
            <w:tcW w:w="663" w:type="pct"/>
            <w:vMerge/>
            <w:tcBorders>
              <w:left w:val="single" w:sz="4" w:space="0" w:color="000000"/>
              <w:right w:val="single" w:sz="4" w:space="0" w:color="000000"/>
            </w:tcBorders>
            <w:shd w:val="clear" w:color="auto" w:fill="D9D9D9" w:themeFill="background1" w:themeFillShade="D9"/>
            <w:vAlign w:val="center"/>
            <w:hideMark/>
          </w:tcPr>
          <w:p w14:paraId="3439D80D" w14:textId="77777777" w:rsidR="003A0E63" w:rsidRPr="00292D7F" w:rsidRDefault="003A0E63" w:rsidP="003A0E63">
            <w:pPr>
              <w:widowControl/>
              <w:spacing w:line="0" w:lineRule="atLeast"/>
              <w:rPr>
                <w:rFonts w:ascii="Times New Roman" w:eastAsia="標楷體" w:hAnsi="Times New Roman"/>
                <w:kern w:val="0"/>
                <w:szCs w:val="24"/>
              </w:rPr>
            </w:pPr>
          </w:p>
        </w:tc>
        <w:tc>
          <w:tcPr>
            <w:tcW w:w="736" w:type="pct"/>
            <w:tcBorders>
              <w:top w:val="single" w:sz="4" w:space="0" w:color="000000"/>
              <w:left w:val="single" w:sz="4" w:space="0" w:color="000000"/>
              <w:right w:val="single" w:sz="4" w:space="0" w:color="000000"/>
            </w:tcBorders>
            <w:shd w:val="clear" w:color="auto" w:fill="auto"/>
            <w:vAlign w:val="center"/>
          </w:tcPr>
          <w:p w14:paraId="2A222BFD" w14:textId="77777777" w:rsidR="003A0E63" w:rsidRPr="00292D7F" w:rsidRDefault="003A0E63" w:rsidP="003A0E63">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試驗</w:t>
            </w:r>
          </w:p>
          <w:p w14:paraId="7BFE4466" w14:textId="77777777" w:rsidR="003A0E63" w:rsidRPr="00292D7F" w:rsidRDefault="003A0E63" w:rsidP="003A0E63">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委託者</w:t>
            </w:r>
          </w:p>
        </w:tc>
        <w:tc>
          <w:tcPr>
            <w:tcW w:w="956" w:type="pct"/>
            <w:tcBorders>
              <w:top w:val="single" w:sz="4" w:space="0" w:color="000000"/>
              <w:left w:val="single" w:sz="4" w:space="0" w:color="000000"/>
              <w:right w:val="single" w:sz="4" w:space="0" w:color="000000"/>
            </w:tcBorders>
            <w:shd w:val="clear" w:color="auto" w:fill="auto"/>
            <w:vAlign w:val="center"/>
          </w:tcPr>
          <w:p w14:paraId="649305CC" w14:textId="77777777" w:rsidR="003A0E63" w:rsidRPr="00292D7F" w:rsidRDefault="003A0E63" w:rsidP="003A0E63">
            <w:pPr>
              <w:spacing w:line="0" w:lineRule="atLeast"/>
              <w:jc w:val="both"/>
              <w:rPr>
                <w:rFonts w:ascii="Times New Roman" w:eastAsia="標楷體" w:hAnsi="Times New Roman"/>
                <w:kern w:val="0"/>
                <w:szCs w:val="24"/>
              </w:rPr>
            </w:pPr>
            <w:r w:rsidRPr="00292D7F">
              <w:rPr>
                <w:rFonts w:ascii="Times New Roman" w:eastAsia="標楷體" w:hAnsi="Times New Roman" w:hint="eastAsia"/>
                <w:kern w:val="0"/>
                <w:szCs w:val="24"/>
              </w:rPr>
              <w:t>包含六款情形</w:t>
            </w:r>
          </w:p>
        </w:tc>
        <w:tc>
          <w:tcPr>
            <w:tcW w:w="955" w:type="pct"/>
            <w:tcBorders>
              <w:top w:val="single" w:sz="4" w:space="0" w:color="000000"/>
              <w:left w:val="single" w:sz="4" w:space="0" w:color="000000"/>
              <w:right w:val="single" w:sz="4" w:space="0" w:color="000000"/>
            </w:tcBorders>
            <w:shd w:val="clear" w:color="auto" w:fill="auto"/>
            <w:vAlign w:val="center"/>
          </w:tcPr>
          <w:p w14:paraId="77524FFA" w14:textId="77777777" w:rsidR="003A0E63" w:rsidRPr="00292D7F" w:rsidRDefault="003A0E63" w:rsidP="002705B6">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立即通報</w:t>
            </w:r>
          </w:p>
        </w:tc>
      </w:tr>
      <w:tr w:rsidR="003A0E63" w:rsidRPr="00292D7F" w14:paraId="2DEAD68F" w14:textId="77777777" w:rsidTr="00061F55">
        <w:trPr>
          <w:trHeight w:val="550"/>
        </w:trPr>
        <w:tc>
          <w:tcPr>
            <w:tcW w:w="5000" w:type="pct"/>
            <w:gridSpan w:val="7"/>
            <w:tcBorders>
              <w:top w:val="double" w:sz="4" w:space="0" w:color="000000"/>
              <w:left w:val="single" w:sz="4" w:space="0" w:color="000000"/>
              <w:right w:val="single" w:sz="4" w:space="0" w:color="000000"/>
            </w:tcBorders>
            <w:shd w:val="clear" w:color="auto" w:fill="auto"/>
          </w:tcPr>
          <w:p w14:paraId="5E8FDEE5" w14:textId="77777777" w:rsidR="006559B6" w:rsidRPr="00292D7F" w:rsidRDefault="006559B6" w:rsidP="00061F55">
            <w:pPr>
              <w:pStyle w:val="aa"/>
              <w:numPr>
                <w:ilvl w:val="0"/>
                <w:numId w:val="12"/>
              </w:numPr>
              <w:ind w:leftChars="0"/>
              <w:jc w:val="both"/>
              <w:rPr>
                <w:rFonts w:ascii="Times New Roman" w:eastAsia="標楷體" w:hAnsi="Times New Roman"/>
                <w:kern w:val="0"/>
                <w:szCs w:val="24"/>
              </w:rPr>
            </w:pPr>
            <w:r w:rsidRPr="00292D7F">
              <w:rPr>
                <w:rFonts w:ascii="Times New Roman" w:eastAsia="標楷體" w:hAnsi="Times New Roman" w:hint="eastAsia"/>
                <w:kern w:val="0"/>
                <w:szCs w:val="24"/>
              </w:rPr>
              <w:t>嚴重藥物不良反應通報辦法第</w:t>
            </w:r>
            <w:r w:rsidRPr="00292D7F">
              <w:rPr>
                <w:rFonts w:ascii="Times New Roman" w:eastAsia="標楷體" w:hAnsi="Times New Roman" w:hint="eastAsia"/>
                <w:kern w:val="0"/>
                <w:szCs w:val="24"/>
              </w:rPr>
              <w:t>4</w:t>
            </w:r>
            <w:r w:rsidRPr="00292D7F">
              <w:rPr>
                <w:rFonts w:ascii="Times New Roman" w:eastAsia="標楷體" w:hAnsi="Times New Roman" w:hint="eastAsia"/>
                <w:kern w:val="0"/>
                <w:szCs w:val="24"/>
              </w:rPr>
              <w:t>條所稱之嚴重藥物不良反應，係指因使用藥物致生下列各款情形之</w:t>
            </w:r>
            <w:proofErr w:type="gramStart"/>
            <w:r w:rsidRPr="00292D7F">
              <w:rPr>
                <w:rFonts w:ascii="Times New Roman" w:eastAsia="標楷體" w:hAnsi="Times New Roman" w:hint="eastAsia"/>
                <w:kern w:val="0"/>
                <w:szCs w:val="24"/>
              </w:rPr>
              <w:t>一</w:t>
            </w:r>
            <w:proofErr w:type="gramEnd"/>
            <w:r w:rsidRPr="00292D7F">
              <w:rPr>
                <w:rFonts w:ascii="Times New Roman" w:eastAsia="標楷體" w:hAnsi="Times New Roman" w:hint="eastAsia"/>
                <w:kern w:val="0"/>
                <w:szCs w:val="24"/>
              </w:rPr>
              <w:t>者：</w:t>
            </w:r>
          </w:p>
          <w:p w14:paraId="5066D7D9" w14:textId="77777777" w:rsidR="006559B6" w:rsidRPr="00292D7F" w:rsidRDefault="006559B6" w:rsidP="00061F55">
            <w:pPr>
              <w:jc w:val="both"/>
              <w:rPr>
                <w:rFonts w:ascii="Times New Roman" w:eastAsia="標楷體" w:hAnsi="Times New Roman"/>
                <w:kern w:val="0"/>
                <w:szCs w:val="24"/>
              </w:rPr>
            </w:pPr>
            <w:r w:rsidRPr="00292D7F">
              <w:rPr>
                <w:rFonts w:ascii="Times New Roman" w:eastAsia="標楷體" w:hAnsi="Times New Roman" w:hint="eastAsia"/>
                <w:kern w:val="0"/>
                <w:szCs w:val="24"/>
              </w:rPr>
              <w:t>一、死亡。</w:t>
            </w:r>
          </w:p>
          <w:p w14:paraId="147385D0" w14:textId="77777777" w:rsidR="006559B6" w:rsidRPr="00292D7F" w:rsidRDefault="006559B6" w:rsidP="00061F55">
            <w:pPr>
              <w:jc w:val="both"/>
              <w:rPr>
                <w:rFonts w:ascii="Times New Roman" w:eastAsia="標楷體" w:hAnsi="Times New Roman"/>
                <w:kern w:val="0"/>
                <w:szCs w:val="24"/>
              </w:rPr>
            </w:pPr>
            <w:r w:rsidRPr="00292D7F">
              <w:rPr>
                <w:rFonts w:ascii="Times New Roman" w:eastAsia="標楷體" w:hAnsi="Times New Roman" w:hint="eastAsia"/>
                <w:kern w:val="0"/>
                <w:szCs w:val="24"/>
              </w:rPr>
              <w:t>二、危及生命。</w:t>
            </w:r>
          </w:p>
          <w:p w14:paraId="2EE13835" w14:textId="77777777" w:rsidR="006559B6" w:rsidRPr="00292D7F" w:rsidRDefault="006559B6" w:rsidP="00061F55">
            <w:pPr>
              <w:jc w:val="both"/>
              <w:rPr>
                <w:rFonts w:ascii="Times New Roman" w:eastAsia="標楷體" w:hAnsi="Times New Roman"/>
                <w:kern w:val="0"/>
                <w:szCs w:val="24"/>
              </w:rPr>
            </w:pPr>
            <w:r w:rsidRPr="00292D7F">
              <w:rPr>
                <w:rFonts w:ascii="Times New Roman" w:eastAsia="標楷體" w:hAnsi="Times New Roman" w:hint="eastAsia"/>
                <w:kern w:val="0"/>
                <w:szCs w:val="24"/>
              </w:rPr>
              <w:t>三、造成永久性殘疾。</w:t>
            </w:r>
          </w:p>
          <w:p w14:paraId="11361336" w14:textId="77777777" w:rsidR="006559B6" w:rsidRPr="00292D7F" w:rsidRDefault="006559B6" w:rsidP="00061F55">
            <w:pPr>
              <w:jc w:val="both"/>
              <w:rPr>
                <w:rFonts w:ascii="Times New Roman" w:eastAsia="標楷體" w:hAnsi="Times New Roman"/>
                <w:kern w:val="0"/>
                <w:szCs w:val="24"/>
              </w:rPr>
            </w:pPr>
            <w:r w:rsidRPr="00292D7F">
              <w:rPr>
                <w:rFonts w:ascii="Times New Roman" w:eastAsia="標楷體" w:hAnsi="Times New Roman" w:hint="eastAsia"/>
                <w:kern w:val="0"/>
                <w:szCs w:val="24"/>
              </w:rPr>
              <w:t>四、胎嬰兒先天性畸形。</w:t>
            </w:r>
          </w:p>
          <w:p w14:paraId="628BBCCE" w14:textId="77777777" w:rsidR="006559B6" w:rsidRPr="00292D7F" w:rsidRDefault="006559B6" w:rsidP="00061F55">
            <w:pPr>
              <w:jc w:val="both"/>
              <w:rPr>
                <w:rFonts w:ascii="Times New Roman" w:eastAsia="標楷體" w:hAnsi="Times New Roman"/>
                <w:kern w:val="0"/>
                <w:szCs w:val="24"/>
              </w:rPr>
            </w:pPr>
            <w:r w:rsidRPr="00292D7F">
              <w:rPr>
                <w:rFonts w:ascii="Times New Roman" w:eastAsia="標楷體" w:hAnsi="Times New Roman" w:hint="eastAsia"/>
                <w:kern w:val="0"/>
                <w:szCs w:val="24"/>
              </w:rPr>
              <w:t>五、導致病人住院或延長病人住院時間。</w:t>
            </w:r>
          </w:p>
          <w:p w14:paraId="25D721E6" w14:textId="77777777" w:rsidR="006559B6" w:rsidRPr="00292D7F" w:rsidRDefault="006559B6" w:rsidP="00061F55">
            <w:pPr>
              <w:jc w:val="both"/>
              <w:rPr>
                <w:rFonts w:ascii="Times New Roman" w:eastAsia="標楷體" w:hAnsi="Times New Roman"/>
                <w:kern w:val="0"/>
                <w:szCs w:val="24"/>
              </w:rPr>
            </w:pPr>
            <w:r w:rsidRPr="00292D7F">
              <w:rPr>
                <w:rFonts w:ascii="Times New Roman" w:eastAsia="標楷體" w:hAnsi="Times New Roman" w:hint="eastAsia"/>
                <w:kern w:val="0"/>
                <w:szCs w:val="24"/>
              </w:rPr>
              <w:t>六、其他可能導致永久性傷害需做處置者。</w:t>
            </w:r>
          </w:p>
          <w:p w14:paraId="493C4015" w14:textId="77777777" w:rsidR="009145B8" w:rsidRPr="00292D7F" w:rsidRDefault="009145B8" w:rsidP="00061F55">
            <w:pPr>
              <w:jc w:val="both"/>
              <w:rPr>
                <w:rFonts w:ascii="Times New Roman" w:eastAsia="標楷體" w:hAnsi="Times New Roman"/>
                <w:kern w:val="0"/>
                <w:szCs w:val="24"/>
              </w:rPr>
            </w:pPr>
          </w:p>
          <w:p w14:paraId="27734311" w14:textId="77777777" w:rsidR="00A67EAE" w:rsidRPr="00292D7F" w:rsidRDefault="00A67EAE" w:rsidP="00061F55">
            <w:pPr>
              <w:pStyle w:val="aa"/>
              <w:numPr>
                <w:ilvl w:val="0"/>
                <w:numId w:val="12"/>
              </w:numPr>
              <w:ind w:leftChars="0"/>
              <w:jc w:val="both"/>
              <w:rPr>
                <w:rFonts w:ascii="Times New Roman" w:eastAsia="標楷體" w:hAnsi="Times New Roman"/>
                <w:kern w:val="0"/>
                <w:szCs w:val="24"/>
              </w:rPr>
            </w:pPr>
            <w:r w:rsidRPr="00292D7F">
              <w:rPr>
                <w:rFonts w:ascii="Times New Roman" w:eastAsia="標楷體" w:hAnsi="Times New Roman" w:hint="eastAsia"/>
                <w:kern w:val="0"/>
                <w:szCs w:val="24"/>
              </w:rPr>
              <w:t>人體試驗管理辦法第</w:t>
            </w:r>
            <w:r w:rsidRPr="00292D7F">
              <w:rPr>
                <w:rFonts w:ascii="Times New Roman" w:eastAsia="標楷體" w:hAnsi="Times New Roman" w:hint="eastAsia"/>
                <w:kern w:val="0"/>
                <w:szCs w:val="24"/>
              </w:rPr>
              <w:t>12</w:t>
            </w:r>
            <w:r w:rsidRPr="00292D7F">
              <w:rPr>
                <w:rFonts w:ascii="Times New Roman" w:eastAsia="標楷體" w:hAnsi="Times New Roman" w:hint="eastAsia"/>
                <w:kern w:val="0"/>
                <w:szCs w:val="24"/>
              </w:rPr>
              <w:t>條受試者於人體試驗施行期間發生下列情事，或任何時間發生與人體試驗有關之下列情事時，醫療機構應通報中央主管機關：</w:t>
            </w:r>
          </w:p>
          <w:p w14:paraId="0BE0AA10" w14:textId="77777777" w:rsidR="00A67EAE" w:rsidRPr="00292D7F" w:rsidRDefault="00A67EAE" w:rsidP="00061F55">
            <w:pPr>
              <w:jc w:val="both"/>
              <w:rPr>
                <w:rFonts w:ascii="Times New Roman" w:eastAsia="標楷體" w:hAnsi="Times New Roman"/>
                <w:kern w:val="0"/>
                <w:szCs w:val="24"/>
              </w:rPr>
            </w:pPr>
            <w:r w:rsidRPr="00292D7F">
              <w:rPr>
                <w:rFonts w:ascii="Times New Roman" w:eastAsia="標楷體" w:hAnsi="Times New Roman" w:hint="eastAsia"/>
                <w:kern w:val="0"/>
                <w:szCs w:val="24"/>
              </w:rPr>
              <w:t>一、死亡。</w:t>
            </w:r>
          </w:p>
          <w:p w14:paraId="44E8D4D8" w14:textId="77777777" w:rsidR="00A67EAE" w:rsidRPr="00292D7F" w:rsidRDefault="00A67EAE" w:rsidP="00061F55">
            <w:pPr>
              <w:jc w:val="both"/>
              <w:rPr>
                <w:rFonts w:ascii="Times New Roman" w:eastAsia="標楷體" w:hAnsi="Times New Roman"/>
                <w:kern w:val="0"/>
                <w:szCs w:val="24"/>
              </w:rPr>
            </w:pPr>
            <w:r w:rsidRPr="00292D7F">
              <w:rPr>
                <w:rFonts w:ascii="Times New Roman" w:eastAsia="標楷體" w:hAnsi="Times New Roman" w:hint="eastAsia"/>
                <w:kern w:val="0"/>
                <w:szCs w:val="24"/>
              </w:rPr>
              <w:t>二、危及生命。</w:t>
            </w:r>
          </w:p>
          <w:p w14:paraId="333A42AE" w14:textId="77777777" w:rsidR="00A67EAE" w:rsidRPr="00292D7F" w:rsidRDefault="00A67EAE" w:rsidP="00061F55">
            <w:pPr>
              <w:jc w:val="both"/>
              <w:rPr>
                <w:rFonts w:ascii="Times New Roman" w:eastAsia="標楷體" w:hAnsi="Times New Roman"/>
                <w:kern w:val="0"/>
                <w:szCs w:val="24"/>
              </w:rPr>
            </w:pPr>
            <w:r w:rsidRPr="00292D7F">
              <w:rPr>
                <w:rFonts w:ascii="Times New Roman" w:eastAsia="標楷體" w:hAnsi="Times New Roman" w:hint="eastAsia"/>
                <w:kern w:val="0"/>
                <w:szCs w:val="24"/>
              </w:rPr>
              <w:t>三、永久性身心障礙。</w:t>
            </w:r>
          </w:p>
          <w:p w14:paraId="5D1CC960" w14:textId="77777777" w:rsidR="00A67EAE" w:rsidRPr="00292D7F" w:rsidRDefault="00A67EAE" w:rsidP="00061F55">
            <w:pPr>
              <w:jc w:val="both"/>
              <w:rPr>
                <w:rFonts w:ascii="Times New Roman" w:eastAsia="標楷體" w:hAnsi="Times New Roman"/>
                <w:kern w:val="0"/>
                <w:szCs w:val="24"/>
              </w:rPr>
            </w:pPr>
            <w:r w:rsidRPr="00292D7F">
              <w:rPr>
                <w:rFonts w:ascii="Times New Roman" w:eastAsia="標楷體" w:hAnsi="Times New Roman" w:hint="eastAsia"/>
                <w:kern w:val="0"/>
                <w:szCs w:val="24"/>
              </w:rPr>
              <w:t>四、受試者之胎兒或新生兒先天性畸形。</w:t>
            </w:r>
          </w:p>
          <w:p w14:paraId="3466629C" w14:textId="77777777" w:rsidR="00A67EAE" w:rsidRPr="00292D7F" w:rsidRDefault="00A67EAE" w:rsidP="00061F55">
            <w:pPr>
              <w:jc w:val="both"/>
              <w:rPr>
                <w:rFonts w:ascii="Times New Roman" w:eastAsia="標楷體" w:hAnsi="Times New Roman"/>
                <w:kern w:val="0"/>
                <w:szCs w:val="24"/>
              </w:rPr>
            </w:pPr>
            <w:r w:rsidRPr="00292D7F">
              <w:rPr>
                <w:rFonts w:ascii="Times New Roman" w:eastAsia="標楷體" w:hAnsi="Times New Roman" w:hint="eastAsia"/>
                <w:kern w:val="0"/>
                <w:szCs w:val="24"/>
              </w:rPr>
              <w:t>五、需住院或延長住院之併發症。</w:t>
            </w:r>
          </w:p>
          <w:p w14:paraId="56E1C261" w14:textId="77777777" w:rsidR="00A67EAE" w:rsidRPr="00292D7F" w:rsidRDefault="00A67EAE" w:rsidP="00061F55">
            <w:pPr>
              <w:jc w:val="both"/>
              <w:rPr>
                <w:rFonts w:ascii="Times New Roman" w:eastAsia="標楷體" w:hAnsi="Times New Roman"/>
                <w:b/>
                <w:kern w:val="0"/>
                <w:szCs w:val="24"/>
              </w:rPr>
            </w:pPr>
            <w:r w:rsidRPr="00292D7F">
              <w:rPr>
                <w:rFonts w:ascii="Times New Roman" w:eastAsia="標楷體" w:hAnsi="Times New Roman" w:hint="eastAsia"/>
                <w:kern w:val="0"/>
                <w:szCs w:val="24"/>
              </w:rPr>
              <w:t>六、其他可能導致永久性傷害</w:t>
            </w:r>
            <w:r w:rsidR="00A65AA8" w:rsidRPr="00292D7F">
              <w:rPr>
                <w:rFonts w:ascii="Times New Roman" w:eastAsia="標楷體" w:hAnsi="Times New Roman" w:hint="eastAsia"/>
                <w:kern w:val="0"/>
                <w:szCs w:val="24"/>
              </w:rPr>
              <w:t>之併發症</w:t>
            </w:r>
            <w:r w:rsidRPr="00292D7F">
              <w:rPr>
                <w:rFonts w:ascii="Times New Roman" w:eastAsia="標楷體" w:hAnsi="Times New Roman" w:hint="eastAsia"/>
                <w:kern w:val="0"/>
                <w:szCs w:val="24"/>
              </w:rPr>
              <w:t>。</w:t>
            </w:r>
          </w:p>
        </w:tc>
      </w:tr>
    </w:tbl>
    <w:p w14:paraId="25360531" w14:textId="77777777" w:rsidR="00061F55" w:rsidRPr="00292D7F" w:rsidRDefault="00EE6B1B">
      <w:pPr>
        <w:widowControl/>
        <w:rPr>
          <w:rFonts w:ascii="Times New Roman" w:eastAsia="標楷體" w:hAnsi="Times New Roman"/>
          <w:szCs w:val="24"/>
        </w:rPr>
      </w:pPr>
      <w:r w:rsidRPr="00292D7F">
        <w:rPr>
          <w:rFonts w:ascii="Times New Roman" w:eastAsia="標楷體" w:hAnsi="Times New Roman"/>
          <w:szCs w:val="24"/>
        </w:rPr>
        <w:br w:type="page"/>
      </w:r>
    </w:p>
    <w:p w14:paraId="2471E917" w14:textId="77777777" w:rsidR="00061F55" w:rsidRPr="00292D7F" w:rsidRDefault="00061F55">
      <w:pPr>
        <w:widowControl/>
        <w:rPr>
          <w:rFonts w:ascii="Times New Roman" w:eastAsia="標楷體" w:hAnsi="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8"/>
        <w:gridCol w:w="1063"/>
        <w:gridCol w:w="1063"/>
        <w:gridCol w:w="1277"/>
        <w:gridCol w:w="1417"/>
        <w:gridCol w:w="1841"/>
        <w:gridCol w:w="1839"/>
      </w:tblGrid>
      <w:tr w:rsidR="00061F55" w:rsidRPr="00292D7F" w14:paraId="203C89F4" w14:textId="77777777" w:rsidTr="00061F55">
        <w:trPr>
          <w:trHeight w:val="720"/>
        </w:trPr>
        <w:tc>
          <w:tcPr>
            <w:tcW w:w="586" w:type="pct"/>
            <w:tcBorders>
              <w:top w:val="single" w:sz="4" w:space="0" w:color="000000"/>
              <w:left w:val="single" w:sz="4" w:space="0" w:color="000000"/>
              <w:right w:val="single" w:sz="4" w:space="0" w:color="000000"/>
            </w:tcBorders>
            <w:shd w:val="clear" w:color="auto" w:fill="auto"/>
            <w:vAlign w:val="center"/>
          </w:tcPr>
          <w:p w14:paraId="4107EB5A" w14:textId="77777777" w:rsidR="00061F55" w:rsidRPr="00292D7F" w:rsidRDefault="00061F55" w:rsidP="00D33A4E">
            <w:pPr>
              <w:spacing w:line="0" w:lineRule="atLeast"/>
              <w:ind w:leftChars="-45" w:left="-108" w:rightChars="-45" w:right="-108"/>
              <w:jc w:val="center"/>
              <w:rPr>
                <w:rFonts w:ascii="Times New Roman" w:eastAsia="標楷體" w:hAnsi="Times New Roman"/>
                <w:kern w:val="0"/>
                <w:szCs w:val="24"/>
              </w:rPr>
            </w:pPr>
            <w:r w:rsidRPr="00292D7F">
              <w:rPr>
                <w:rFonts w:ascii="Times New Roman" w:eastAsia="標楷體" w:hAnsi="Times New Roman" w:hint="eastAsia"/>
                <w:kern w:val="0"/>
                <w:szCs w:val="24"/>
              </w:rPr>
              <w:t>類別</w:t>
            </w:r>
          </w:p>
        </w:tc>
        <w:tc>
          <w:tcPr>
            <w:tcW w:w="1104" w:type="pct"/>
            <w:gridSpan w:val="2"/>
            <w:tcBorders>
              <w:top w:val="single" w:sz="4" w:space="0" w:color="000000"/>
              <w:left w:val="single" w:sz="4" w:space="0" w:color="000000"/>
              <w:right w:val="single" w:sz="4" w:space="0" w:color="000000"/>
            </w:tcBorders>
            <w:shd w:val="clear" w:color="auto" w:fill="auto"/>
            <w:vAlign w:val="center"/>
          </w:tcPr>
          <w:p w14:paraId="67DCA6EC" w14:textId="77777777" w:rsidR="00061F55" w:rsidRPr="00292D7F" w:rsidRDefault="00061F55"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預期性及相關性</w:t>
            </w:r>
          </w:p>
        </w:tc>
        <w:tc>
          <w:tcPr>
            <w:tcW w:w="663" w:type="pct"/>
            <w:tcBorders>
              <w:top w:val="single" w:sz="4" w:space="0" w:color="000000"/>
              <w:left w:val="single" w:sz="4" w:space="0" w:color="000000"/>
              <w:right w:val="single" w:sz="4" w:space="0" w:color="000000"/>
            </w:tcBorders>
            <w:shd w:val="clear" w:color="auto" w:fill="auto"/>
            <w:vAlign w:val="center"/>
          </w:tcPr>
          <w:p w14:paraId="16FC93AA" w14:textId="77777777" w:rsidR="00061F55" w:rsidRPr="00292D7F" w:rsidRDefault="00061F55"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應通報者</w:t>
            </w:r>
          </w:p>
        </w:tc>
        <w:tc>
          <w:tcPr>
            <w:tcW w:w="736" w:type="pct"/>
            <w:tcBorders>
              <w:top w:val="single" w:sz="4" w:space="0" w:color="000000"/>
              <w:left w:val="single" w:sz="4" w:space="0" w:color="000000"/>
              <w:right w:val="single" w:sz="4" w:space="0" w:color="000000"/>
            </w:tcBorders>
            <w:shd w:val="clear" w:color="auto" w:fill="auto"/>
            <w:vAlign w:val="center"/>
          </w:tcPr>
          <w:p w14:paraId="72B991C2" w14:textId="77777777" w:rsidR="00061F55" w:rsidRPr="00292D7F" w:rsidRDefault="00061F55"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受通報者</w:t>
            </w:r>
          </w:p>
        </w:tc>
        <w:tc>
          <w:tcPr>
            <w:tcW w:w="956" w:type="pct"/>
            <w:tcBorders>
              <w:top w:val="single" w:sz="4" w:space="0" w:color="000000"/>
              <w:left w:val="single" w:sz="4" w:space="0" w:color="000000"/>
              <w:right w:val="single" w:sz="4" w:space="0" w:color="000000"/>
            </w:tcBorders>
            <w:shd w:val="clear" w:color="auto" w:fill="auto"/>
            <w:vAlign w:val="center"/>
          </w:tcPr>
          <w:p w14:paraId="5419B7BC" w14:textId="77777777" w:rsidR="00061F55" w:rsidRPr="00292D7F" w:rsidRDefault="00061F55"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發生情形</w:t>
            </w:r>
          </w:p>
        </w:tc>
        <w:tc>
          <w:tcPr>
            <w:tcW w:w="955" w:type="pct"/>
            <w:tcBorders>
              <w:top w:val="single" w:sz="4" w:space="0" w:color="000000"/>
              <w:left w:val="single" w:sz="4" w:space="0" w:color="000000"/>
              <w:right w:val="single" w:sz="4" w:space="0" w:color="000000"/>
            </w:tcBorders>
            <w:shd w:val="clear" w:color="auto" w:fill="auto"/>
            <w:vAlign w:val="center"/>
          </w:tcPr>
          <w:p w14:paraId="79AA95AA" w14:textId="77777777" w:rsidR="00061F55" w:rsidRPr="00292D7F" w:rsidRDefault="00061F55"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通報期限</w:t>
            </w:r>
          </w:p>
        </w:tc>
      </w:tr>
      <w:tr w:rsidR="00061F55" w:rsidRPr="00292D7F" w14:paraId="1A1A8C2A" w14:textId="77777777" w:rsidTr="00061F55">
        <w:trPr>
          <w:trHeight w:val="720"/>
        </w:trPr>
        <w:tc>
          <w:tcPr>
            <w:tcW w:w="586" w:type="pct"/>
            <w:vMerge w:val="restart"/>
            <w:tcBorders>
              <w:top w:val="double" w:sz="4" w:space="0" w:color="000000"/>
              <w:left w:val="single" w:sz="4" w:space="0" w:color="000000"/>
              <w:right w:val="single" w:sz="4" w:space="0" w:color="000000"/>
            </w:tcBorders>
            <w:shd w:val="pct15" w:color="auto" w:fill="auto"/>
            <w:vAlign w:val="center"/>
            <w:hideMark/>
          </w:tcPr>
          <w:p w14:paraId="4D851E65" w14:textId="77777777" w:rsidR="00061F55" w:rsidRPr="00292D7F" w:rsidRDefault="00061F55" w:rsidP="00D33A4E">
            <w:pPr>
              <w:spacing w:line="0" w:lineRule="atLeast"/>
              <w:ind w:leftChars="-45" w:left="-108" w:rightChars="-45" w:right="-108"/>
              <w:jc w:val="center"/>
              <w:rPr>
                <w:rFonts w:ascii="Times New Roman" w:eastAsia="標楷體" w:hAnsi="Times New Roman"/>
                <w:b/>
                <w:kern w:val="0"/>
                <w:szCs w:val="24"/>
              </w:rPr>
            </w:pPr>
            <w:r w:rsidRPr="00292D7F">
              <w:rPr>
                <w:rFonts w:ascii="Times New Roman" w:eastAsia="標楷體" w:hAnsi="Times New Roman" w:hint="eastAsia"/>
                <w:b/>
                <w:kern w:val="0"/>
                <w:szCs w:val="24"/>
              </w:rPr>
              <w:t>醫療器材</w:t>
            </w:r>
            <w:r w:rsidRPr="00292D7F">
              <w:rPr>
                <w:rFonts w:ascii="Times New Roman" w:eastAsia="標楷體" w:hAnsi="Times New Roman"/>
                <w:color w:val="FF0000"/>
                <w:kern w:val="0"/>
                <w:szCs w:val="24"/>
                <w:vertAlign w:val="superscript"/>
              </w:rPr>
              <w:t>2</w:t>
            </w:r>
          </w:p>
        </w:tc>
        <w:tc>
          <w:tcPr>
            <w:tcW w:w="552" w:type="pct"/>
            <w:vMerge w:val="restart"/>
            <w:tcBorders>
              <w:top w:val="double" w:sz="4" w:space="0" w:color="000000"/>
              <w:left w:val="single" w:sz="4" w:space="0" w:color="000000"/>
              <w:right w:val="single" w:sz="4" w:space="0" w:color="000000"/>
            </w:tcBorders>
            <w:vAlign w:val="center"/>
            <w:hideMark/>
          </w:tcPr>
          <w:p w14:paraId="06EBF0D8" w14:textId="77777777" w:rsidR="00061F55" w:rsidRPr="00292D7F" w:rsidRDefault="00061F55"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非預期</w:t>
            </w:r>
          </w:p>
          <w:p w14:paraId="24835461" w14:textId="77777777" w:rsidR="00061F55" w:rsidRPr="00292D7F" w:rsidRDefault="00061F55"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w:t>
            </w:r>
            <w:r w:rsidRPr="00292D7F">
              <w:rPr>
                <w:rFonts w:ascii="Times New Roman" w:eastAsia="標楷體" w:hAnsi="Times New Roman" w:hint="eastAsia"/>
                <w:kern w:val="0"/>
                <w:szCs w:val="24"/>
              </w:rPr>
              <w:t>預期</w:t>
            </w:r>
          </w:p>
        </w:tc>
        <w:tc>
          <w:tcPr>
            <w:tcW w:w="552" w:type="pct"/>
            <w:vMerge w:val="restart"/>
            <w:tcBorders>
              <w:top w:val="double" w:sz="4" w:space="0" w:color="000000"/>
              <w:left w:val="single" w:sz="4" w:space="0" w:color="000000"/>
              <w:right w:val="single" w:sz="4" w:space="0" w:color="000000"/>
            </w:tcBorders>
            <w:vAlign w:val="center"/>
            <w:hideMark/>
          </w:tcPr>
          <w:p w14:paraId="5D48D2C5" w14:textId="77777777" w:rsidR="00061F55" w:rsidRPr="00292D7F" w:rsidRDefault="00061F55"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相關</w:t>
            </w:r>
          </w:p>
          <w:p w14:paraId="4DCABEFC" w14:textId="77777777" w:rsidR="00061F55" w:rsidRPr="00292D7F" w:rsidRDefault="00061F55"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w:t>
            </w:r>
            <w:r w:rsidRPr="00292D7F">
              <w:rPr>
                <w:rFonts w:ascii="Times New Roman" w:eastAsia="標楷體" w:hAnsi="Times New Roman" w:hint="eastAsia"/>
                <w:kern w:val="0"/>
                <w:szCs w:val="24"/>
              </w:rPr>
              <w:t>不相關</w:t>
            </w:r>
          </w:p>
        </w:tc>
        <w:tc>
          <w:tcPr>
            <w:tcW w:w="663" w:type="pct"/>
            <w:vMerge w:val="restart"/>
            <w:tcBorders>
              <w:top w:val="double" w:sz="4" w:space="0" w:color="000000"/>
              <w:left w:val="single" w:sz="4" w:space="0" w:color="000000"/>
              <w:right w:val="single" w:sz="4" w:space="0" w:color="000000"/>
            </w:tcBorders>
            <w:shd w:val="clear" w:color="auto" w:fill="D9D9D9" w:themeFill="background1" w:themeFillShade="D9"/>
            <w:vAlign w:val="center"/>
            <w:hideMark/>
          </w:tcPr>
          <w:p w14:paraId="760DA734" w14:textId="77777777" w:rsidR="00061F55" w:rsidRPr="00292D7F" w:rsidRDefault="00061F55"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本院</w:t>
            </w:r>
          </w:p>
          <w:p w14:paraId="04D4780C" w14:textId="77777777" w:rsidR="00061F55" w:rsidRPr="00292D7F" w:rsidRDefault="00061F55" w:rsidP="00D33A4E">
            <w:pPr>
              <w:spacing w:line="0" w:lineRule="atLeast"/>
              <w:jc w:val="center"/>
              <w:rPr>
                <w:rFonts w:ascii="Times New Roman" w:eastAsia="標楷體" w:hAnsi="Times New Roman"/>
                <w:szCs w:val="24"/>
              </w:rPr>
            </w:pPr>
            <w:r w:rsidRPr="00292D7F">
              <w:rPr>
                <w:rFonts w:ascii="Times New Roman" w:eastAsia="標楷體" w:hAnsi="Times New Roman" w:hint="eastAsia"/>
                <w:kern w:val="0"/>
                <w:szCs w:val="24"/>
              </w:rPr>
              <w:t>主持人</w:t>
            </w:r>
          </w:p>
        </w:tc>
        <w:tc>
          <w:tcPr>
            <w:tcW w:w="736" w:type="pct"/>
            <w:tcBorders>
              <w:top w:val="double" w:sz="4" w:space="0" w:color="000000"/>
              <w:left w:val="single" w:sz="4" w:space="0" w:color="000000"/>
              <w:right w:val="single" w:sz="4" w:space="0" w:color="000000"/>
            </w:tcBorders>
            <w:shd w:val="clear" w:color="auto" w:fill="D9D9D9" w:themeFill="background1" w:themeFillShade="D9"/>
            <w:vAlign w:val="center"/>
          </w:tcPr>
          <w:p w14:paraId="660E051A" w14:textId="77777777" w:rsidR="00061F55" w:rsidRPr="00292D7F" w:rsidRDefault="00061F55" w:rsidP="00D33A4E">
            <w:pPr>
              <w:spacing w:line="0" w:lineRule="atLeast"/>
              <w:jc w:val="center"/>
              <w:rPr>
                <w:rFonts w:ascii="Times New Roman" w:eastAsia="標楷體" w:hAnsi="Times New Roman"/>
                <w:b/>
                <w:kern w:val="0"/>
                <w:szCs w:val="24"/>
              </w:rPr>
            </w:pPr>
            <w:r w:rsidRPr="00292D7F">
              <w:rPr>
                <w:rFonts w:ascii="Times New Roman" w:eastAsia="標楷體" w:hAnsi="Times New Roman"/>
                <w:b/>
                <w:kern w:val="0"/>
                <w:szCs w:val="24"/>
              </w:rPr>
              <w:t>REC</w:t>
            </w:r>
          </w:p>
        </w:tc>
        <w:tc>
          <w:tcPr>
            <w:tcW w:w="956" w:type="pct"/>
            <w:tcBorders>
              <w:top w:val="double" w:sz="4" w:space="0" w:color="000000"/>
              <w:left w:val="single" w:sz="4" w:space="0" w:color="000000"/>
              <w:right w:val="single" w:sz="4" w:space="0" w:color="000000"/>
            </w:tcBorders>
            <w:shd w:val="clear" w:color="auto" w:fill="D9D9D9" w:themeFill="background1" w:themeFillShade="D9"/>
            <w:vAlign w:val="center"/>
          </w:tcPr>
          <w:p w14:paraId="42E69EBF" w14:textId="77777777" w:rsidR="00061F55" w:rsidRPr="00292D7F" w:rsidRDefault="00061F55" w:rsidP="00D33A4E">
            <w:pPr>
              <w:spacing w:line="0" w:lineRule="atLeast"/>
              <w:rPr>
                <w:rFonts w:ascii="Times New Roman" w:eastAsia="標楷體" w:hAnsi="Times New Roman"/>
                <w:b/>
                <w:kern w:val="0"/>
                <w:szCs w:val="24"/>
              </w:rPr>
            </w:pPr>
            <w:r w:rsidRPr="00292D7F">
              <w:rPr>
                <w:rFonts w:ascii="Times New Roman" w:eastAsia="標楷體" w:hAnsi="Times New Roman" w:hint="eastAsia"/>
                <w:b/>
                <w:kern w:val="0"/>
                <w:szCs w:val="24"/>
              </w:rPr>
              <w:t>包含六款情形</w:t>
            </w:r>
          </w:p>
        </w:tc>
        <w:tc>
          <w:tcPr>
            <w:tcW w:w="955" w:type="pct"/>
            <w:tcBorders>
              <w:top w:val="double" w:sz="4" w:space="0" w:color="000000"/>
              <w:left w:val="single" w:sz="4" w:space="0" w:color="000000"/>
              <w:right w:val="single" w:sz="4" w:space="0" w:color="000000"/>
            </w:tcBorders>
            <w:shd w:val="clear" w:color="auto" w:fill="D9D9D9" w:themeFill="background1" w:themeFillShade="D9"/>
            <w:vAlign w:val="center"/>
          </w:tcPr>
          <w:p w14:paraId="2464D93C" w14:textId="77777777" w:rsidR="00061F55" w:rsidRPr="00292D7F" w:rsidRDefault="00061F55" w:rsidP="002705B6">
            <w:pPr>
              <w:spacing w:line="0" w:lineRule="atLeast"/>
              <w:rPr>
                <w:rFonts w:ascii="Times New Roman" w:eastAsia="標楷體" w:hAnsi="Times New Roman"/>
                <w:kern w:val="0"/>
                <w:szCs w:val="24"/>
              </w:rPr>
            </w:pPr>
            <w:r w:rsidRPr="00292D7F">
              <w:rPr>
                <w:rFonts w:ascii="Times New Roman" w:eastAsia="標楷體" w:hAnsi="Times New Roman" w:hint="eastAsia"/>
                <w:kern w:val="0"/>
                <w:szCs w:val="24"/>
              </w:rPr>
              <w:t>7</w:t>
            </w:r>
            <w:r w:rsidRPr="00292D7F">
              <w:rPr>
                <w:rFonts w:ascii="Times New Roman" w:eastAsia="標楷體" w:hAnsi="Times New Roman" w:hint="eastAsia"/>
                <w:kern w:val="0"/>
                <w:szCs w:val="24"/>
              </w:rPr>
              <w:t>日內通報，</w:t>
            </w:r>
          </w:p>
          <w:p w14:paraId="4BEE9016" w14:textId="77777777" w:rsidR="00061F55" w:rsidRPr="00292D7F" w:rsidRDefault="00061F55" w:rsidP="002705B6">
            <w:pPr>
              <w:spacing w:line="0" w:lineRule="atLeast"/>
              <w:rPr>
                <w:rFonts w:ascii="Times New Roman" w:eastAsia="標楷體" w:hAnsi="Times New Roman"/>
                <w:kern w:val="0"/>
                <w:szCs w:val="24"/>
              </w:rPr>
            </w:pPr>
            <w:r w:rsidRPr="00292D7F">
              <w:rPr>
                <w:rFonts w:ascii="Times New Roman" w:eastAsia="標楷體" w:hAnsi="Times New Roman"/>
                <w:kern w:val="0"/>
                <w:szCs w:val="24"/>
              </w:rPr>
              <w:t>15</w:t>
            </w:r>
            <w:r w:rsidRPr="00292D7F">
              <w:rPr>
                <w:rFonts w:ascii="Times New Roman" w:eastAsia="標楷體" w:hAnsi="Times New Roman" w:hint="eastAsia"/>
                <w:kern w:val="0"/>
                <w:szCs w:val="24"/>
              </w:rPr>
              <w:t>日內提供詳細資料</w:t>
            </w:r>
          </w:p>
        </w:tc>
      </w:tr>
      <w:tr w:rsidR="00061F55" w:rsidRPr="00292D7F" w14:paraId="446712AB" w14:textId="77777777" w:rsidTr="00061F55">
        <w:trPr>
          <w:trHeight w:val="360"/>
        </w:trPr>
        <w:tc>
          <w:tcPr>
            <w:tcW w:w="586" w:type="pct"/>
            <w:vMerge/>
            <w:tcBorders>
              <w:left w:val="single" w:sz="4" w:space="0" w:color="000000"/>
              <w:right w:val="single" w:sz="4" w:space="0" w:color="000000"/>
            </w:tcBorders>
            <w:shd w:val="pct15" w:color="auto" w:fill="auto"/>
            <w:vAlign w:val="center"/>
          </w:tcPr>
          <w:p w14:paraId="077FD784" w14:textId="77777777" w:rsidR="00061F55" w:rsidRPr="00292D7F" w:rsidRDefault="00061F55" w:rsidP="00D33A4E">
            <w:pPr>
              <w:spacing w:line="0" w:lineRule="atLeast"/>
              <w:ind w:leftChars="-45" w:left="-108" w:rightChars="-45" w:right="-108"/>
              <w:jc w:val="center"/>
              <w:rPr>
                <w:rFonts w:ascii="Times New Roman" w:eastAsia="標楷體" w:hAnsi="Times New Roman"/>
                <w:b/>
                <w:kern w:val="0"/>
                <w:szCs w:val="24"/>
              </w:rPr>
            </w:pPr>
          </w:p>
        </w:tc>
        <w:tc>
          <w:tcPr>
            <w:tcW w:w="552" w:type="pct"/>
            <w:vMerge/>
            <w:tcBorders>
              <w:left w:val="single" w:sz="4" w:space="0" w:color="000000"/>
              <w:right w:val="single" w:sz="4" w:space="0" w:color="000000"/>
            </w:tcBorders>
            <w:vAlign w:val="center"/>
          </w:tcPr>
          <w:p w14:paraId="4E7B9587" w14:textId="77777777" w:rsidR="00061F55" w:rsidRPr="00292D7F" w:rsidRDefault="00061F55" w:rsidP="00D33A4E">
            <w:pPr>
              <w:spacing w:line="0" w:lineRule="atLeast"/>
              <w:jc w:val="center"/>
              <w:rPr>
                <w:rFonts w:ascii="Times New Roman" w:eastAsia="標楷體" w:hAnsi="Times New Roman"/>
                <w:kern w:val="0"/>
                <w:szCs w:val="24"/>
              </w:rPr>
            </w:pPr>
          </w:p>
        </w:tc>
        <w:tc>
          <w:tcPr>
            <w:tcW w:w="552" w:type="pct"/>
            <w:vMerge/>
            <w:tcBorders>
              <w:left w:val="single" w:sz="4" w:space="0" w:color="000000"/>
              <w:right w:val="single" w:sz="4" w:space="0" w:color="000000"/>
            </w:tcBorders>
            <w:vAlign w:val="center"/>
          </w:tcPr>
          <w:p w14:paraId="76244D2F" w14:textId="77777777" w:rsidR="00061F55" w:rsidRPr="00292D7F" w:rsidRDefault="00061F55" w:rsidP="00D33A4E">
            <w:pPr>
              <w:spacing w:line="0" w:lineRule="atLeast"/>
              <w:jc w:val="center"/>
              <w:rPr>
                <w:rFonts w:ascii="Times New Roman" w:eastAsia="標楷體" w:hAnsi="Times New Roman"/>
                <w:kern w:val="0"/>
                <w:szCs w:val="24"/>
              </w:rPr>
            </w:pPr>
          </w:p>
        </w:tc>
        <w:tc>
          <w:tcPr>
            <w:tcW w:w="663" w:type="pct"/>
            <w:vMerge/>
            <w:tcBorders>
              <w:left w:val="single" w:sz="4" w:space="0" w:color="000000"/>
              <w:right w:val="single" w:sz="4" w:space="0" w:color="000000"/>
            </w:tcBorders>
            <w:shd w:val="clear" w:color="auto" w:fill="D9D9D9" w:themeFill="background1" w:themeFillShade="D9"/>
            <w:vAlign w:val="center"/>
          </w:tcPr>
          <w:p w14:paraId="69B1E88D" w14:textId="77777777" w:rsidR="00061F55" w:rsidRPr="00292D7F" w:rsidRDefault="00061F55" w:rsidP="00D33A4E">
            <w:pPr>
              <w:spacing w:line="0" w:lineRule="atLeast"/>
              <w:jc w:val="center"/>
              <w:rPr>
                <w:rFonts w:ascii="Times New Roman" w:eastAsia="標楷體" w:hAnsi="Times New Roman"/>
                <w:kern w:val="0"/>
                <w:szCs w:val="24"/>
              </w:rPr>
            </w:pPr>
          </w:p>
        </w:tc>
        <w:tc>
          <w:tcPr>
            <w:tcW w:w="736" w:type="pct"/>
            <w:tcBorders>
              <w:top w:val="single" w:sz="4" w:space="0" w:color="000000"/>
              <w:left w:val="single" w:sz="4" w:space="0" w:color="000000"/>
              <w:right w:val="single" w:sz="4" w:space="0" w:color="000000"/>
            </w:tcBorders>
            <w:shd w:val="clear" w:color="auto" w:fill="auto"/>
            <w:vAlign w:val="center"/>
          </w:tcPr>
          <w:p w14:paraId="69335963" w14:textId="77777777" w:rsidR="00061F55" w:rsidRPr="00292D7F" w:rsidRDefault="00061F55"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試驗</w:t>
            </w:r>
          </w:p>
          <w:p w14:paraId="71F927F1" w14:textId="77777777" w:rsidR="00061F55" w:rsidRPr="00292D7F" w:rsidRDefault="00061F55" w:rsidP="00D33A4E">
            <w:pPr>
              <w:spacing w:line="0" w:lineRule="atLeast"/>
              <w:jc w:val="center"/>
              <w:rPr>
                <w:rFonts w:ascii="Times New Roman" w:eastAsia="標楷體" w:hAnsi="Times New Roman"/>
                <w:b/>
                <w:kern w:val="0"/>
                <w:szCs w:val="24"/>
              </w:rPr>
            </w:pPr>
            <w:r w:rsidRPr="00292D7F">
              <w:rPr>
                <w:rFonts w:ascii="Times New Roman" w:eastAsia="標楷體" w:hAnsi="Times New Roman" w:hint="eastAsia"/>
                <w:kern w:val="0"/>
                <w:szCs w:val="24"/>
              </w:rPr>
              <w:t>委託者</w:t>
            </w:r>
          </w:p>
        </w:tc>
        <w:tc>
          <w:tcPr>
            <w:tcW w:w="956" w:type="pct"/>
            <w:vMerge w:val="restart"/>
            <w:tcBorders>
              <w:left w:val="single" w:sz="4" w:space="0" w:color="000000"/>
              <w:right w:val="single" w:sz="4" w:space="0" w:color="000000"/>
            </w:tcBorders>
            <w:shd w:val="clear" w:color="auto" w:fill="auto"/>
            <w:vAlign w:val="center"/>
          </w:tcPr>
          <w:p w14:paraId="7E7E47DA" w14:textId="77777777" w:rsidR="00061F55" w:rsidRPr="00292D7F" w:rsidRDefault="00061F55" w:rsidP="00D33A4E">
            <w:pPr>
              <w:spacing w:line="0" w:lineRule="atLeast"/>
              <w:jc w:val="both"/>
              <w:rPr>
                <w:rFonts w:ascii="Times New Roman" w:eastAsia="標楷體" w:hAnsi="Times New Roman"/>
                <w:kern w:val="0"/>
                <w:szCs w:val="24"/>
              </w:rPr>
            </w:pPr>
            <w:r w:rsidRPr="00292D7F">
              <w:rPr>
                <w:rFonts w:ascii="Times New Roman" w:eastAsia="標楷體" w:hAnsi="Times New Roman" w:hint="eastAsia"/>
                <w:kern w:val="0"/>
                <w:szCs w:val="24"/>
              </w:rPr>
              <w:t>包含六款情形</w:t>
            </w:r>
          </w:p>
        </w:tc>
        <w:tc>
          <w:tcPr>
            <w:tcW w:w="955" w:type="pct"/>
            <w:tcBorders>
              <w:left w:val="single" w:sz="4" w:space="0" w:color="000000"/>
              <w:right w:val="single" w:sz="4" w:space="0" w:color="000000"/>
            </w:tcBorders>
            <w:shd w:val="clear" w:color="auto" w:fill="auto"/>
            <w:vAlign w:val="center"/>
          </w:tcPr>
          <w:p w14:paraId="4D976769" w14:textId="77777777" w:rsidR="00061F55" w:rsidRPr="00292D7F" w:rsidRDefault="00061F55" w:rsidP="002705B6">
            <w:pPr>
              <w:spacing w:line="0" w:lineRule="atLeast"/>
              <w:rPr>
                <w:rFonts w:ascii="Times New Roman" w:eastAsia="標楷體" w:hAnsi="Times New Roman"/>
                <w:kern w:val="0"/>
                <w:szCs w:val="24"/>
              </w:rPr>
            </w:pPr>
            <w:r w:rsidRPr="00292D7F">
              <w:rPr>
                <w:rFonts w:ascii="Times New Roman" w:eastAsia="標楷體" w:hAnsi="Times New Roman" w:hint="eastAsia"/>
                <w:kern w:val="0"/>
                <w:szCs w:val="24"/>
              </w:rPr>
              <w:t>立即通報</w:t>
            </w:r>
          </w:p>
        </w:tc>
      </w:tr>
      <w:tr w:rsidR="00061F55" w:rsidRPr="00292D7F" w14:paraId="2F73EFEC" w14:textId="77777777" w:rsidTr="00061F55">
        <w:trPr>
          <w:trHeight w:val="360"/>
        </w:trPr>
        <w:tc>
          <w:tcPr>
            <w:tcW w:w="586" w:type="pct"/>
            <w:vMerge/>
            <w:tcBorders>
              <w:left w:val="single" w:sz="4" w:space="0" w:color="000000"/>
              <w:right w:val="single" w:sz="4" w:space="0" w:color="000000"/>
            </w:tcBorders>
            <w:shd w:val="pct15" w:color="auto" w:fill="auto"/>
            <w:vAlign w:val="center"/>
          </w:tcPr>
          <w:p w14:paraId="4143F6B3" w14:textId="77777777" w:rsidR="00061F55" w:rsidRPr="00292D7F" w:rsidRDefault="00061F55" w:rsidP="00D33A4E">
            <w:pPr>
              <w:spacing w:line="0" w:lineRule="atLeast"/>
              <w:ind w:leftChars="-45" w:left="-108" w:rightChars="-45" w:right="-108"/>
              <w:jc w:val="center"/>
              <w:rPr>
                <w:rFonts w:ascii="Times New Roman" w:eastAsia="標楷體" w:hAnsi="Times New Roman"/>
                <w:b/>
                <w:kern w:val="0"/>
                <w:szCs w:val="24"/>
              </w:rPr>
            </w:pPr>
          </w:p>
        </w:tc>
        <w:tc>
          <w:tcPr>
            <w:tcW w:w="552" w:type="pct"/>
            <w:vMerge/>
            <w:tcBorders>
              <w:left w:val="single" w:sz="4" w:space="0" w:color="000000"/>
              <w:right w:val="single" w:sz="4" w:space="0" w:color="000000"/>
            </w:tcBorders>
            <w:vAlign w:val="center"/>
          </w:tcPr>
          <w:p w14:paraId="675BFCED" w14:textId="77777777" w:rsidR="00061F55" w:rsidRPr="00292D7F" w:rsidRDefault="00061F55" w:rsidP="00D33A4E">
            <w:pPr>
              <w:spacing w:line="0" w:lineRule="atLeast"/>
              <w:jc w:val="center"/>
              <w:rPr>
                <w:rFonts w:ascii="Times New Roman" w:eastAsia="標楷體" w:hAnsi="Times New Roman"/>
                <w:kern w:val="0"/>
                <w:szCs w:val="24"/>
              </w:rPr>
            </w:pPr>
          </w:p>
        </w:tc>
        <w:tc>
          <w:tcPr>
            <w:tcW w:w="552" w:type="pct"/>
            <w:vMerge/>
            <w:tcBorders>
              <w:left w:val="single" w:sz="4" w:space="0" w:color="000000"/>
              <w:right w:val="single" w:sz="4" w:space="0" w:color="000000"/>
            </w:tcBorders>
            <w:vAlign w:val="center"/>
          </w:tcPr>
          <w:p w14:paraId="4F031060" w14:textId="77777777" w:rsidR="00061F55" w:rsidRPr="00292D7F" w:rsidRDefault="00061F55" w:rsidP="00D33A4E">
            <w:pPr>
              <w:spacing w:line="0" w:lineRule="atLeast"/>
              <w:jc w:val="center"/>
              <w:rPr>
                <w:rFonts w:ascii="Times New Roman" w:eastAsia="標楷體" w:hAnsi="Times New Roman"/>
                <w:kern w:val="0"/>
                <w:szCs w:val="24"/>
              </w:rPr>
            </w:pPr>
          </w:p>
        </w:tc>
        <w:tc>
          <w:tcPr>
            <w:tcW w:w="663" w:type="pct"/>
            <w:vMerge/>
            <w:tcBorders>
              <w:left w:val="single" w:sz="4" w:space="0" w:color="000000"/>
              <w:bottom w:val="single" w:sz="4" w:space="0" w:color="000000"/>
              <w:right w:val="single" w:sz="4" w:space="0" w:color="000000"/>
            </w:tcBorders>
            <w:shd w:val="clear" w:color="auto" w:fill="D9D9D9" w:themeFill="background1" w:themeFillShade="D9"/>
            <w:vAlign w:val="center"/>
          </w:tcPr>
          <w:p w14:paraId="43980B84" w14:textId="77777777" w:rsidR="00061F55" w:rsidRPr="00292D7F" w:rsidRDefault="00061F55" w:rsidP="00D33A4E">
            <w:pPr>
              <w:spacing w:line="0" w:lineRule="atLeast"/>
              <w:jc w:val="center"/>
              <w:rPr>
                <w:rFonts w:ascii="Times New Roman" w:eastAsia="標楷體" w:hAnsi="Times New Roman"/>
                <w:kern w:val="0"/>
                <w:szCs w:val="24"/>
              </w:rPr>
            </w:pPr>
          </w:p>
        </w:tc>
        <w:tc>
          <w:tcPr>
            <w:tcW w:w="736" w:type="pct"/>
            <w:tcBorders>
              <w:top w:val="single" w:sz="4" w:space="0" w:color="000000"/>
              <w:left w:val="single" w:sz="4" w:space="0" w:color="000000"/>
              <w:right w:val="single" w:sz="4" w:space="0" w:color="000000"/>
            </w:tcBorders>
            <w:shd w:val="clear" w:color="auto" w:fill="auto"/>
            <w:vAlign w:val="center"/>
          </w:tcPr>
          <w:p w14:paraId="3AFE9C39" w14:textId="77777777" w:rsidR="00061F55" w:rsidRPr="00292D7F" w:rsidRDefault="00061F55"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衛生福利部</w:t>
            </w:r>
          </w:p>
        </w:tc>
        <w:tc>
          <w:tcPr>
            <w:tcW w:w="956" w:type="pct"/>
            <w:vMerge/>
            <w:tcBorders>
              <w:left w:val="single" w:sz="4" w:space="0" w:color="000000"/>
              <w:right w:val="single" w:sz="4" w:space="0" w:color="000000"/>
            </w:tcBorders>
            <w:shd w:val="clear" w:color="auto" w:fill="auto"/>
            <w:vAlign w:val="center"/>
          </w:tcPr>
          <w:p w14:paraId="54BC054E" w14:textId="77777777" w:rsidR="00061F55" w:rsidRPr="00292D7F" w:rsidRDefault="00061F55" w:rsidP="00D33A4E">
            <w:pPr>
              <w:spacing w:line="0" w:lineRule="atLeast"/>
              <w:jc w:val="both"/>
              <w:rPr>
                <w:rFonts w:ascii="Times New Roman" w:eastAsia="標楷體" w:hAnsi="Times New Roman"/>
                <w:kern w:val="0"/>
                <w:szCs w:val="24"/>
              </w:rPr>
            </w:pPr>
          </w:p>
        </w:tc>
        <w:tc>
          <w:tcPr>
            <w:tcW w:w="955" w:type="pct"/>
            <w:tcBorders>
              <w:left w:val="single" w:sz="4" w:space="0" w:color="000000"/>
              <w:right w:val="single" w:sz="4" w:space="0" w:color="000000"/>
            </w:tcBorders>
            <w:shd w:val="clear" w:color="auto" w:fill="auto"/>
            <w:vAlign w:val="center"/>
          </w:tcPr>
          <w:p w14:paraId="4C246FEE" w14:textId="77777777" w:rsidR="00061F55" w:rsidRPr="00292D7F" w:rsidRDefault="00061F55" w:rsidP="002705B6">
            <w:pPr>
              <w:spacing w:line="0" w:lineRule="atLeast"/>
              <w:rPr>
                <w:rFonts w:ascii="Times New Roman" w:eastAsia="標楷體" w:hAnsi="Times New Roman"/>
                <w:kern w:val="0"/>
                <w:szCs w:val="24"/>
              </w:rPr>
            </w:pPr>
            <w:r w:rsidRPr="00292D7F">
              <w:rPr>
                <w:rFonts w:ascii="Times New Roman" w:eastAsia="標楷體" w:hAnsi="Times New Roman" w:hint="eastAsia"/>
                <w:kern w:val="0"/>
                <w:szCs w:val="24"/>
              </w:rPr>
              <w:t>7</w:t>
            </w:r>
            <w:r w:rsidRPr="00292D7F">
              <w:rPr>
                <w:rFonts w:ascii="Times New Roman" w:eastAsia="標楷體" w:hAnsi="Times New Roman" w:hint="eastAsia"/>
                <w:kern w:val="0"/>
                <w:szCs w:val="24"/>
              </w:rPr>
              <w:t>日內通報，</w:t>
            </w:r>
          </w:p>
          <w:p w14:paraId="2CE6DB33" w14:textId="77777777" w:rsidR="00061F55" w:rsidRPr="00292D7F" w:rsidRDefault="00061F55" w:rsidP="002705B6">
            <w:pPr>
              <w:spacing w:line="0" w:lineRule="atLeast"/>
              <w:rPr>
                <w:rFonts w:ascii="Times New Roman" w:eastAsia="標楷體" w:hAnsi="Times New Roman"/>
                <w:kern w:val="0"/>
                <w:szCs w:val="24"/>
              </w:rPr>
            </w:pPr>
            <w:r w:rsidRPr="00292D7F">
              <w:rPr>
                <w:rFonts w:ascii="Times New Roman" w:eastAsia="標楷體" w:hAnsi="Times New Roman"/>
                <w:kern w:val="0"/>
                <w:szCs w:val="24"/>
              </w:rPr>
              <w:t>15</w:t>
            </w:r>
            <w:r w:rsidRPr="00292D7F">
              <w:rPr>
                <w:rFonts w:ascii="Times New Roman" w:eastAsia="標楷體" w:hAnsi="Times New Roman" w:hint="eastAsia"/>
                <w:kern w:val="0"/>
                <w:szCs w:val="24"/>
              </w:rPr>
              <w:t>日內提供詳細資料</w:t>
            </w:r>
          </w:p>
        </w:tc>
      </w:tr>
      <w:tr w:rsidR="00061F55" w:rsidRPr="00292D7F" w14:paraId="5E2FC6DE" w14:textId="77777777" w:rsidTr="00061F55">
        <w:trPr>
          <w:trHeight w:val="360"/>
        </w:trPr>
        <w:tc>
          <w:tcPr>
            <w:tcW w:w="586" w:type="pct"/>
            <w:vMerge/>
            <w:tcBorders>
              <w:left w:val="single" w:sz="4" w:space="0" w:color="000000"/>
              <w:right w:val="single" w:sz="4" w:space="0" w:color="000000"/>
            </w:tcBorders>
            <w:shd w:val="pct15" w:color="auto" w:fill="auto"/>
            <w:vAlign w:val="center"/>
          </w:tcPr>
          <w:p w14:paraId="0DC7F3A6" w14:textId="77777777" w:rsidR="00061F55" w:rsidRPr="00292D7F" w:rsidRDefault="00061F55" w:rsidP="00D33A4E">
            <w:pPr>
              <w:spacing w:line="0" w:lineRule="atLeast"/>
              <w:ind w:leftChars="-45" w:left="-108" w:rightChars="-45" w:right="-108"/>
              <w:jc w:val="center"/>
              <w:rPr>
                <w:rFonts w:ascii="Times New Roman" w:eastAsia="標楷體" w:hAnsi="Times New Roman"/>
                <w:b/>
                <w:kern w:val="0"/>
                <w:szCs w:val="24"/>
              </w:rPr>
            </w:pPr>
          </w:p>
        </w:tc>
        <w:tc>
          <w:tcPr>
            <w:tcW w:w="552" w:type="pct"/>
            <w:vMerge/>
            <w:tcBorders>
              <w:left w:val="single" w:sz="4" w:space="0" w:color="000000"/>
              <w:right w:val="single" w:sz="4" w:space="0" w:color="000000"/>
            </w:tcBorders>
            <w:vAlign w:val="center"/>
          </w:tcPr>
          <w:p w14:paraId="4ADAE2A6" w14:textId="77777777" w:rsidR="00061F55" w:rsidRPr="00292D7F" w:rsidRDefault="00061F55" w:rsidP="00D33A4E">
            <w:pPr>
              <w:spacing w:line="0" w:lineRule="atLeast"/>
              <w:jc w:val="center"/>
              <w:rPr>
                <w:rFonts w:ascii="Times New Roman" w:eastAsia="標楷體" w:hAnsi="Times New Roman"/>
                <w:kern w:val="0"/>
                <w:szCs w:val="24"/>
              </w:rPr>
            </w:pPr>
          </w:p>
        </w:tc>
        <w:tc>
          <w:tcPr>
            <w:tcW w:w="552" w:type="pct"/>
            <w:vMerge/>
            <w:tcBorders>
              <w:left w:val="single" w:sz="4" w:space="0" w:color="000000"/>
              <w:right w:val="single" w:sz="4" w:space="0" w:color="000000"/>
            </w:tcBorders>
            <w:vAlign w:val="center"/>
          </w:tcPr>
          <w:p w14:paraId="4A35CEC0" w14:textId="77777777" w:rsidR="00061F55" w:rsidRPr="00292D7F" w:rsidRDefault="00061F55" w:rsidP="00D33A4E">
            <w:pPr>
              <w:spacing w:line="0" w:lineRule="atLeast"/>
              <w:jc w:val="center"/>
              <w:rPr>
                <w:rFonts w:ascii="Times New Roman" w:eastAsia="標楷體" w:hAnsi="Times New Roman"/>
                <w:kern w:val="0"/>
                <w:szCs w:val="24"/>
              </w:rPr>
            </w:pPr>
          </w:p>
        </w:tc>
        <w:tc>
          <w:tcPr>
            <w:tcW w:w="663" w:type="pct"/>
            <w:vMerge w:val="restart"/>
            <w:tcBorders>
              <w:top w:val="single" w:sz="4" w:space="0" w:color="000000"/>
              <w:left w:val="single" w:sz="4" w:space="0" w:color="000000"/>
              <w:right w:val="single" w:sz="4" w:space="0" w:color="000000"/>
            </w:tcBorders>
            <w:vAlign w:val="center"/>
          </w:tcPr>
          <w:p w14:paraId="0D496A6E" w14:textId="77777777" w:rsidR="00061F55" w:rsidRPr="00292D7F" w:rsidRDefault="00061F55"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試驗</w:t>
            </w:r>
          </w:p>
          <w:p w14:paraId="5484A6CC" w14:textId="77777777" w:rsidR="00061F55" w:rsidRPr="00292D7F" w:rsidRDefault="00061F55"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委託者</w:t>
            </w:r>
          </w:p>
        </w:tc>
        <w:tc>
          <w:tcPr>
            <w:tcW w:w="736" w:type="pct"/>
            <w:vMerge w:val="restart"/>
            <w:tcBorders>
              <w:left w:val="single" w:sz="4" w:space="0" w:color="000000"/>
              <w:right w:val="single" w:sz="4" w:space="0" w:color="000000"/>
            </w:tcBorders>
            <w:shd w:val="clear" w:color="auto" w:fill="auto"/>
            <w:vAlign w:val="center"/>
          </w:tcPr>
          <w:p w14:paraId="7FFFB9B8" w14:textId="77777777" w:rsidR="00061F55" w:rsidRPr="00292D7F" w:rsidRDefault="00061F55"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衛生福利部</w:t>
            </w:r>
          </w:p>
        </w:tc>
        <w:tc>
          <w:tcPr>
            <w:tcW w:w="956" w:type="pct"/>
            <w:tcBorders>
              <w:left w:val="single" w:sz="4" w:space="0" w:color="000000"/>
              <w:bottom w:val="single" w:sz="4" w:space="0" w:color="000000"/>
              <w:right w:val="single" w:sz="4" w:space="0" w:color="000000"/>
            </w:tcBorders>
            <w:shd w:val="clear" w:color="auto" w:fill="auto"/>
            <w:vAlign w:val="center"/>
          </w:tcPr>
          <w:p w14:paraId="1084D157" w14:textId="77777777" w:rsidR="00061F55" w:rsidRPr="00292D7F" w:rsidRDefault="00061F55" w:rsidP="00D33A4E">
            <w:pPr>
              <w:spacing w:line="0" w:lineRule="atLeast"/>
              <w:jc w:val="both"/>
              <w:rPr>
                <w:rFonts w:ascii="Times New Roman" w:eastAsia="標楷體" w:hAnsi="Times New Roman"/>
                <w:kern w:val="0"/>
                <w:szCs w:val="24"/>
              </w:rPr>
            </w:pPr>
            <w:r w:rsidRPr="00292D7F">
              <w:rPr>
                <w:rFonts w:ascii="Times New Roman" w:eastAsia="標楷體" w:hAnsi="Times New Roman" w:hint="eastAsia"/>
                <w:kern w:val="0"/>
                <w:szCs w:val="24"/>
              </w:rPr>
              <w:t>僅死亡或危及生命之情形</w:t>
            </w:r>
          </w:p>
        </w:tc>
        <w:tc>
          <w:tcPr>
            <w:tcW w:w="955" w:type="pct"/>
            <w:tcBorders>
              <w:left w:val="single" w:sz="4" w:space="0" w:color="000000"/>
              <w:right w:val="single" w:sz="4" w:space="0" w:color="000000"/>
            </w:tcBorders>
            <w:shd w:val="clear" w:color="auto" w:fill="auto"/>
            <w:vAlign w:val="center"/>
          </w:tcPr>
          <w:p w14:paraId="525FB612" w14:textId="77777777" w:rsidR="00061F55" w:rsidRPr="00292D7F" w:rsidRDefault="00061F55" w:rsidP="002705B6">
            <w:pPr>
              <w:spacing w:line="0" w:lineRule="atLeast"/>
              <w:rPr>
                <w:rFonts w:ascii="Times New Roman" w:eastAsia="標楷體" w:hAnsi="Times New Roman"/>
                <w:kern w:val="0"/>
                <w:szCs w:val="24"/>
              </w:rPr>
            </w:pPr>
            <w:r w:rsidRPr="00292D7F">
              <w:rPr>
                <w:rFonts w:ascii="Times New Roman" w:eastAsia="標楷體" w:hAnsi="Times New Roman" w:hint="eastAsia"/>
                <w:kern w:val="0"/>
                <w:szCs w:val="24"/>
              </w:rPr>
              <w:t>7</w:t>
            </w:r>
            <w:r w:rsidRPr="00292D7F">
              <w:rPr>
                <w:rFonts w:ascii="Times New Roman" w:eastAsia="標楷體" w:hAnsi="Times New Roman" w:hint="eastAsia"/>
                <w:kern w:val="0"/>
                <w:szCs w:val="24"/>
              </w:rPr>
              <w:t>日內通報，</w:t>
            </w:r>
          </w:p>
          <w:p w14:paraId="3CD8A49C" w14:textId="77777777" w:rsidR="00061F55" w:rsidRPr="00292D7F" w:rsidRDefault="00061F55" w:rsidP="002705B6">
            <w:pPr>
              <w:spacing w:line="0" w:lineRule="atLeast"/>
              <w:rPr>
                <w:rFonts w:ascii="Times New Roman" w:eastAsia="標楷體" w:hAnsi="Times New Roman"/>
                <w:kern w:val="0"/>
                <w:szCs w:val="24"/>
              </w:rPr>
            </w:pPr>
            <w:r w:rsidRPr="00292D7F">
              <w:rPr>
                <w:rFonts w:ascii="Times New Roman" w:eastAsia="標楷體" w:hAnsi="Times New Roman"/>
                <w:kern w:val="0"/>
                <w:szCs w:val="24"/>
              </w:rPr>
              <w:t>15</w:t>
            </w:r>
            <w:r w:rsidRPr="00292D7F">
              <w:rPr>
                <w:rFonts w:ascii="Times New Roman" w:eastAsia="標楷體" w:hAnsi="Times New Roman" w:hint="eastAsia"/>
                <w:kern w:val="0"/>
                <w:szCs w:val="24"/>
              </w:rPr>
              <w:t>日內提供詳細資料</w:t>
            </w:r>
          </w:p>
        </w:tc>
      </w:tr>
      <w:tr w:rsidR="00061F55" w:rsidRPr="00292D7F" w14:paraId="73E47D4D" w14:textId="77777777" w:rsidTr="00061F55">
        <w:trPr>
          <w:trHeight w:val="569"/>
        </w:trPr>
        <w:tc>
          <w:tcPr>
            <w:tcW w:w="586" w:type="pct"/>
            <w:vMerge/>
            <w:tcBorders>
              <w:left w:val="single" w:sz="4" w:space="0" w:color="000000"/>
              <w:right w:val="single" w:sz="4" w:space="0" w:color="000000"/>
            </w:tcBorders>
            <w:shd w:val="pct15" w:color="auto" w:fill="auto"/>
            <w:vAlign w:val="center"/>
          </w:tcPr>
          <w:p w14:paraId="69ED1673" w14:textId="77777777" w:rsidR="00061F55" w:rsidRPr="00292D7F" w:rsidRDefault="00061F55" w:rsidP="00D33A4E">
            <w:pPr>
              <w:spacing w:line="0" w:lineRule="atLeast"/>
              <w:ind w:leftChars="-45" w:left="-108" w:rightChars="-45" w:right="-108"/>
              <w:jc w:val="center"/>
              <w:rPr>
                <w:rFonts w:ascii="Times New Roman" w:eastAsia="標楷體" w:hAnsi="Times New Roman"/>
                <w:b/>
                <w:kern w:val="0"/>
                <w:szCs w:val="24"/>
              </w:rPr>
            </w:pPr>
          </w:p>
        </w:tc>
        <w:tc>
          <w:tcPr>
            <w:tcW w:w="552" w:type="pct"/>
            <w:vMerge/>
            <w:tcBorders>
              <w:left w:val="single" w:sz="4" w:space="0" w:color="000000"/>
              <w:right w:val="single" w:sz="4" w:space="0" w:color="000000"/>
            </w:tcBorders>
            <w:vAlign w:val="center"/>
          </w:tcPr>
          <w:p w14:paraId="478337E2" w14:textId="77777777" w:rsidR="00061F55" w:rsidRPr="00292D7F" w:rsidRDefault="00061F55" w:rsidP="00D33A4E">
            <w:pPr>
              <w:spacing w:line="0" w:lineRule="atLeast"/>
              <w:jc w:val="center"/>
              <w:rPr>
                <w:rFonts w:ascii="Times New Roman" w:eastAsia="標楷體" w:hAnsi="Times New Roman"/>
                <w:kern w:val="0"/>
                <w:szCs w:val="24"/>
              </w:rPr>
            </w:pPr>
          </w:p>
        </w:tc>
        <w:tc>
          <w:tcPr>
            <w:tcW w:w="552" w:type="pct"/>
            <w:vMerge/>
            <w:tcBorders>
              <w:left w:val="single" w:sz="4" w:space="0" w:color="000000"/>
              <w:right w:val="single" w:sz="4" w:space="0" w:color="000000"/>
            </w:tcBorders>
            <w:vAlign w:val="center"/>
          </w:tcPr>
          <w:p w14:paraId="1003A77B" w14:textId="77777777" w:rsidR="00061F55" w:rsidRPr="00292D7F" w:rsidRDefault="00061F55" w:rsidP="00D33A4E">
            <w:pPr>
              <w:spacing w:line="0" w:lineRule="atLeast"/>
              <w:jc w:val="center"/>
              <w:rPr>
                <w:rFonts w:ascii="Times New Roman" w:eastAsia="標楷體" w:hAnsi="Times New Roman"/>
                <w:kern w:val="0"/>
                <w:szCs w:val="24"/>
              </w:rPr>
            </w:pPr>
          </w:p>
        </w:tc>
        <w:tc>
          <w:tcPr>
            <w:tcW w:w="663" w:type="pct"/>
            <w:vMerge/>
            <w:tcBorders>
              <w:left w:val="single" w:sz="4" w:space="0" w:color="000000"/>
              <w:right w:val="single" w:sz="4" w:space="0" w:color="000000"/>
            </w:tcBorders>
            <w:vAlign w:val="center"/>
          </w:tcPr>
          <w:p w14:paraId="773CCD02" w14:textId="77777777" w:rsidR="00061F55" w:rsidRPr="00292D7F" w:rsidRDefault="00061F55" w:rsidP="00D33A4E">
            <w:pPr>
              <w:spacing w:line="0" w:lineRule="atLeast"/>
              <w:jc w:val="center"/>
              <w:rPr>
                <w:rFonts w:ascii="Times New Roman" w:eastAsia="標楷體" w:hAnsi="Times New Roman"/>
                <w:kern w:val="0"/>
                <w:szCs w:val="24"/>
              </w:rPr>
            </w:pPr>
          </w:p>
        </w:tc>
        <w:tc>
          <w:tcPr>
            <w:tcW w:w="736" w:type="pct"/>
            <w:vMerge/>
            <w:tcBorders>
              <w:left w:val="single" w:sz="4" w:space="0" w:color="000000"/>
              <w:right w:val="single" w:sz="4" w:space="0" w:color="000000"/>
            </w:tcBorders>
            <w:shd w:val="clear" w:color="auto" w:fill="auto"/>
            <w:vAlign w:val="center"/>
          </w:tcPr>
          <w:p w14:paraId="7291AFD2" w14:textId="77777777" w:rsidR="00061F55" w:rsidRPr="00292D7F" w:rsidRDefault="00061F55" w:rsidP="00D33A4E">
            <w:pPr>
              <w:spacing w:line="0" w:lineRule="atLeast"/>
              <w:jc w:val="center"/>
              <w:rPr>
                <w:rFonts w:ascii="Times New Roman" w:eastAsia="標楷體" w:hAnsi="Times New Roman"/>
                <w:kern w:val="0"/>
                <w:szCs w:val="24"/>
              </w:rPr>
            </w:pPr>
          </w:p>
        </w:tc>
        <w:tc>
          <w:tcPr>
            <w:tcW w:w="956" w:type="pct"/>
            <w:tcBorders>
              <w:left w:val="single" w:sz="4" w:space="0" w:color="000000"/>
              <w:right w:val="single" w:sz="4" w:space="0" w:color="000000"/>
            </w:tcBorders>
            <w:shd w:val="clear" w:color="auto" w:fill="auto"/>
            <w:vAlign w:val="center"/>
          </w:tcPr>
          <w:p w14:paraId="5A131348" w14:textId="77777777" w:rsidR="00061F55" w:rsidRPr="00292D7F" w:rsidRDefault="00061F55" w:rsidP="00D33A4E">
            <w:pPr>
              <w:spacing w:line="0" w:lineRule="atLeast"/>
              <w:jc w:val="both"/>
              <w:rPr>
                <w:rFonts w:ascii="Times New Roman" w:eastAsia="標楷體" w:hAnsi="Times New Roman"/>
                <w:kern w:val="0"/>
                <w:szCs w:val="24"/>
              </w:rPr>
            </w:pPr>
            <w:r w:rsidRPr="00292D7F">
              <w:rPr>
                <w:rFonts w:ascii="Times New Roman" w:eastAsia="標楷體" w:hAnsi="Times New Roman" w:hint="eastAsia"/>
                <w:kern w:val="0"/>
                <w:szCs w:val="24"/>
              </w:rPr>
              <w:t>三至六款情形</w:t>
            </w:r>
          </w:p>
        </w:tc>
        <w:tc>
          <w:tcPr>
            <w:tcW w:w="955" w:type="pct"/>
            <w:tcBorders>
              <w:left w:val="single" w:sz="4" w:space="0" w:color="000000"/>
              <w:right w:val="single" w:sz="4" w:space="0" w:color="000000"/>
            </w:tcBorders>
            <w:shd w:val="clear" w:color="auto" w:fill="auto"/>
            <w:vAlign w:val="center"/>
          </w:tcPr>
          <w:p w14:paraId="28D7A512" w14:textId="77777777" w:rsidR="00061F55" w:rsidRPr="00292D7F" w:rsidRDefault="00061F55" w:rsidP="002705B6">
            <w:pPr>
              <w:spacing w:line="0" w:lineRule="atLeast"/>
              <w:rPr>
                <w:rFonts w:ascii="Times New Roman" w:eastAsia="標楷體" w:hAnsi="Times New Roman"/>
                <w:kern w:val="0"/>
                <w:szCs w:val="24"/>
              </w:rPr>
            </w:pPr>
            <w:r w:rsidRPr="00292D7F">
              <w:rPr>
                <w:rFonts w:ascii="Times New Roman" w:eastAsia="標楷體" w:hAnsi="Times New Roman"/>
                <w:kern w:val="0"/>
                <w:szCs w:val="24"/>
              </w:rPr>
              <w:t>15</w:t>
            </w:r>
            <w:r w:rsidRPr="00292D7F">
              <w:rPr>
                <w:rFonts w:ascii="Times New Roman" w:eastAsia="標楷體" w:hAnsi="Times New Roman" w:hint="eastAsia"/>
                <w:kern w:val="0"/>
                <w:szCs w:val="24"/>
              </w:rPr>
              <w:t>日內通報並提供詳細資料</w:t>
            </w:r>
          </w:p>
        </w:tc>
      </w:tr>
      <w:tr w:rsidR="009145B8" w:rsidRPr="00292D7F" w14:paraId="3AC31881" w14:textId="77777777" w:rsidTr="00D33A4E">
        <w:trPr>
          <w:trHeight w:val="720"/>
        </w:trPr>
        <w:tc>
          <w:tcPr>
            <w:tcW w:w="586" w:type="pct"/>
            <w:vMerge w:val="restart"/>
            <w:tcBorders>
              <w:top w:val="double" w:sz="4" w:space="0" w:color="000000"/>
              <w:left w:val="single" w:sz="4" w:space="0" w:color="000000"/>
              <w:right w:val="single" w:sz="4" w:space="0" w:color="000000"/>
            </w:tcBorders>
            <w:shd w:val="pct15" w:color="auto" w:fill="auto"/>
            <w:vAlign w:val="center"/>
            <w:hideMark/>
          </w:tcPr>
          <w:p w14:paraId="1FA7E40B" w14:textId="77777777" w:rsidR="009145B8" w:rsidRPr="00292D7F" w:rsidRDefault="009145B8" w:rsidP="00D33A4E">
            <w:pPr>
              <w:spacing w:line="0" w:lineRule="atLeast"/>
              <w:ind w:leftChars="-45" w:left="-108" w:rightChars="-45" w:right="-108"/>
              <w:jc w:val="center"/>
              <w:rPr>
                <w:rFonts w:ascii="Times New Roman" w:eastAsia="標楷體" w:hAnsi="Times New Roman"/>
                <w:b/>
                <w:kern w:val="0"/>
                <w:szCs w:val="24"/>
              </w:rPr>
            </w:pPr>
            <w:r w:rsidRPr="00292D7F">
              <w:rPr>
                <w:rFonts w:ascii="Times New Roman" w:eastAsia="標楷體" w:hAnsi="Times New Roman" w:hint="eastAsia"/>
                <w:b/>
                <w:kern w:val="0"/>
                <w:szCs w:val="24"/>
              </w:rPr>
              <w:t>新</w:t>
            </w:r>
          </w:p>
          <w:p w14:paraId="06E43139" w14:textId="77777777" w:rsidR="009145B8" w:rsidRPr="00292D7F" w:rsidRDefault="009145B8" w:rsidP="00D33A4E">
            <w:pPr>
              <w:spacing w:line="0" w:lineRule="atLeast"/>
              <w:ind w:leftChars="-45" w:left="-108" w:rightChars="-45" w:right="-108"/>
              <w:jc w:val="center"/>
              <w:rPr>
                <w:rFonts w:ascii="Times New Roman" w:eastAsia="標楷體" w:hAnsi="Times New Roman"/>
                <w:b/>
                <w:kern w:val="0"/>
                <w:szCs w:val="24"/>
              </w:rPr>
            </w:pPr>
            <w:r w:rsidRPr="00292D7F">
              <w:rPr>
                <w:rFonts w:ascii="Times New Roman" w:eastAsia="標楷體" w:hAnsi="Times New Roman" w:hint="eastAsia"/>
                <w:b/>
                <w:kern w:val="0"/>
                <w:szCs w:val="24"/>
              </w:rPr>
              <w:t>醫療技術</w:t>
            </w:r>
            <w:r w:rsidRPr="00292D7F">
              <w:rPr>
                <w:rFonts w:ascii="Times New Roman" w:eastAsia="標楷體" w:hAnsi="Times New Roman" w:hint="eastAsia"/>
                <w:color w:val="FF0000"/>
                <w:kern w:val="0"/>
                <w:szCs w:val="24"/>
                <w:vertAlign w:val="superscript"/>
              </w:rPr>
              <w:t>3</w:t>
            </w:r>
          </w:p>
        </w:tc>
        <w:tc>
          <w:tcPr>
            <w:tcW w:w="552" w:type="pct"/>
            <w:vMerge w:val="restart"/>
            <w:tcBorders>
              <w:top w:val="double" w:sz="4" w:space="0" w:color="000000"/>
              <w:left w:val="single" w:sz="4" w:space="0" w:color="000000"/>
              <w:right w:val="single" w:sz="4" w:space="0" w:color="000000"/>
            </w:tcBorders>
            <w:vAlign w:val="center"/>
            <w:hideMark/>
          </w:tcPr>
          <w:p w14:paraId="7B410629" w14:textId="77777777" w:rsidR="009145B8" w:rsidRPr="00292D7F" w:rsidRDefault="009145B8"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非預期</w:t>
            </w:r>
          </w:p>
          <w:p w14:paraId="0896446A" w14:textId="77777777" w:rsidR="009145B8" w:rsidRPr="00292D7F" w:rsidRDefault="009145B8"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w:t>
            </w:r>
            <w:r w:rsidRPr="00292D7F">
              <w:rPr>
                <w:rFonts w:ascii="Times New Roman" w:eastAsia="標楷體" w:hAnsi="Times New Roman" w:hint="eastAsia"/>
                <w:kern w:val="0"/>
                <w:szCs w:val="24"/>
              </w:rPr>
              <w:t>預期</w:t>
            </w:r>
          </w:p>
        </w:tc>
        <w:tc>
          <w:tcPr>
            <w:tcW w:w="552" w:type="pct"/>
            <w:vMerge w:val="restart"/>
            <w:tcBorders>
              <w:top w:val="double" w:sz="4" w:space="0" w:color="000000"/>
              <w:left w:val="single" w:sz="4" w:space="0" w:color="000000"/>
              <w:right w:val="single" w:sz="4" w:space="0" w:color="000000"/>
            </w:tcBorders>
            <w:vAlign w:val="center"/>
            <w:hideMark/>
          </w:tcPr>
          <w:p w14:paraId="07CB512E" w14:textId="77777777" w:rsidR="009145B8" w:rsidRPr="00292D7F" w:rsidRDefault="009145B8"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相關</w:t>
            </w:r>
          </w:p>
          <w:p w14:paraId="1DF60DCE" w14:textId="77777777" w:rsidR="009145B8" w:rsidRPr="00292D7F" w:rsidRDefault="009145B8"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w:t>
            </w:r>
            <w:r w:rsidRPr="00292D7F">
              <w:rPr>
                <w:rFonts w:ascii="Times New Roman" w:eastAsia="標楷體" w:hAnsi="Times New Roman" w:hint="eastAsia"/>
                <w:kern w:val="0"/>
                <w:szCs w:val="24"/>
              </w:rPr>
              <w:t>不相關</w:t>
            </w:r>
          </w:p>
        </w:tc>
        <w:tc>
          <w:tcPr>
            <w:tcW w:w="663" w:type="pct"/>
            <w:vMerge w:val="restart"/>
            <w:tcBorders>
              <w:top w:val="double" w:sz="4" w:space="0" w:color="000000"/>
              <w:left w:val="single" w:sz="4" w:space="0" w:color="000000"/>
              <w:right w:val="single" w:sz="4" w:space="0" w:color="000000"/>
            </w:tcBorders>
            <w:shd w:val="clear" w:color="auto" w:fill="D9D9D9" w:themeFill="background1" w:themeFillShade="D9"/>
            <w:vAlign w:val="center"/>
            <w:hideMark/>
          </w:tcPr>
          <w:p w14:paraId="037C653E" w14:textId="77777777" w:rsidR="009145B8" w:rsidRPr="00292D7F" w:rsidRDefault="009145B8"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本院</w:t>
            </w:r>
          </w:p>
          <w:p w14:paraId="5644A0FD" w14:textId="77777777" w:rsidR="009145B8" w:rsidRPr="00292D7F" w:rsidRDefault="009145B8" w:rsidP="00D33A4E">
            <w:pPr>
              <w:spacing w:line="0" w:lineRule="atLeast"/>
              <w:jc w:val="center"/>
              <w:rPr>
                <w:rFonts w:ascii="Times New Roman" w:eastAsia="標楷體" w:hAnsi="Times New Roman"/>
                <w:szCs w:val="24"/>
              </w:rPr>
            </w:pPr>
            <w:r w:rsidRPr="00292D7F">
              <w:rPr>
                <w:rFonts w:ascii="Times New Roman" w:eastAsia="標楷體" w:hAnsi="Times New Roman" w:hint="eastAsia"/>
                <w:kern w:val="0"/>
                <w:szCs w:val="24"/>
              </w:rPr>
              <w:t>主持人</w:t>
            </w:r>
          </w:p>
        </w:tc>
        <w:tc>
          <w:tcPr>
            <w:tcW w:w="736" w:type="pct"/>
            <w:tcBorders>
              <w:top w:val="double" w:sz="4" w:space="0" w:color="000000"/>
              <w:left w:val="single" w:sz="4" w:space="0" w:color="000000"/>
              <w:right w:val="single" w:sz="4" w:space="0" w:color="000000"/>
            </w:tcBorders>
            <w:shd w:val="clear" w:color="auto" w:fill="D9D9D9" w:themeFill="background1" w:themeFillShade="D9"/>
            <w:vAlign w:val="center"/>
          </w:tcPr>
          <w:p w14:paraId="21E0DCDC" w14:textId="77777777" w:rsidR="009145B8" w:rsidRPr="00292D7F" w:rsidRDefault="009145B8" w:rsidP="00D33A4E">
            <w:pPr>
              <w:spacing w:line="0" w:lineRule="atLeast"/>
              <w:jc w:val="center"/>
              <w:rPr>
                <w:rFonts w:ascii="Times New Roman" w:eastAsia="標楷體" w:hAnsi="Times New Roman"/>
                <w:b/>
                <w:kern w:val="0"/>
                <w:szCs w:val="24"/>
              </w:rPr>
            </w:pPr>
            <w:r w:rsidRPr="00292D7F">
              <w:rPr>
                <w:rFonts w:ascii="Times New Roman" w:eastAsia="標楷體" w:hAnsi="Times New Roman"/>
                <w:b/>
                <w:kern w:val="0"/>
                <w:szCs w:val="24"/>
              </w:rPr>
              <w:t>REC</w:t>
            </w:r>
          </w:p>
        </w:tc>
        <w:tc>
          <w:tcPr>
            <w:tcW w:w="956" w:type="pct"/>
            <w:tcBorders>
              <w:top w:val="double" w:sz="4" w:space="0" w:color="000000"/>
              <w:left w:val="single" w:sz="4" w:space="0" w:color="000000"/>
              <w:right w:val="single" w:sz="4" w:space="0" w:color="000000"/>
            </w:tcBorders>
            <w:shd w:val="clear" w:color="auto" w:fill="D9D9D9" w:themeFill="background1" w:themeFillShade="D9"/>
            <w:vAlign w:val="center"/>
          </w:tcPr>
          <w:p w14:paraId="4A859A52" w14:textId="77777777" w:rsidR="009145B8" w:rsidRPr="00292D7F" w:rsidRDefault="009145B8" w:rsidP="00D33A4E">
            <w:pPr>
              <w:spacing w:line="0" w:lineRule="atLeast"/>
              <w:rPr>
                <w:rFonts w:ascii="Times New Roman" w:eastAsia="標楷體" w:hAnsi="Times New Roman"/>
                <w:b/>
                <w:kern w:val="0"/>
                <w:szCs w:val="24"/>
              </w:rPr>
            </w:pPr>
            <w:r w:rsidRPr="00292D7F">
              <w:rPr>
                <w:rFonts w:ascii="Times New Roman" w:eastAsia="標楷體" w:hAnsi="Times New Roman" w:hint="eastAsia"/>
                <w:b/>
                <w:kern w:val="0"/>
                <w:szCs w:val="24"/>
              </w:rPr>
              <w:t>包含六款情形</w:t>
            </w:r>
          </w:p>
        </w:tc>
        <w:tc>
          <w:tcPr>
            <w:tcW w:w="955" w:type="pct"/>
            <w:tcBorders>
              <w:top w:val="double" w:sz="4" w:space="0" w:color="000000"/>
              <w:left w:val="single" w:sz="4" w:space="0" w:color="000000"/>
              <w:right w:val="single" w:sz="4" w:space="0" w:color="000000"/>
            </w:tcBorders>
            <w:shd w:val="clear" w:color="auto" w:fill="D9D9D9" w:themeFill="background1" w:themeFillShade="D9"/>
            <w:vAlign w:val="center"/>
          </w:tcPr>
          <w:p w14:paraId="027E10B0" w14:textId="77777777" w:rsidR="009145B8" w:rsidRPr="00292D7F" w:rsidRDefault="009145B8" w:rsidP="002705B6">
            <w:pPr>
              <w:spacing w:line="0" w:lineRule="atLeast"/>
              <w:rPr>
                <w:rFonts w:ascii="Times New Roman" w:eastAsia="標楷體" w:hAnsi="Times New Roman"/>
                <w:kern w:val="0"/>
                <w:szCs w:val="24"/>
              </w:rPr>
            </w:pPr>
            <w:r w:rsidRPr="00292D7F">
              <w:rPr>
                <w:rFonts w:ascii="Times New Roman" w:eastAsia="標楷體" w:hAnsi="Times New Roman" w:hint="eastAsia"/>
                <w:kern w:val="0"/>
                <w:szCs w:val="24"/>
              </w:rPr>
              <w:t>7</w:t>
            </w:r>
            <w:r w:rsidRPr="00292D7F">
              <w:rPr>
                <w:rFonts w:ascii="Times New Roman" w:eastAsia="標楷體" w:hAnsi="Times New Roman" w:hint="eastAsia"/>
                <w:kern w:val="0"/>
                <w:szCs w:val="24"/>
              </w:rPr>
              <w:t>日內通報，</w:t>
            </w:r>
          </w:p>
          <w:p w14:paraId="3952DBB2" w14:textId="77777777" w:rsidR="009145B8" w:rsidRPr="00292D7F" w:rsidRDefault="009145B8" w:rsidP="002705B6">
            <w:pPr>
              <w:spacing w:line="0" w:lineRule="atLeast"/>
              <w:rPr>
                <w:rFonts w:ascii="Times New Roman" w:eastAsia="標楷體" w:hAnsi="Times New Roman"/>
                <w:kern w:val="0"/>
                <w:szCs w:val="24"/>
              </w:rPr>
            </w:pPr>
            <w:r w:rsidRPr="00292D7F">
              <w:rPr>
                <w:rFonts w:ascii="Times New Roman" w:eastAsia="標楷體" w:hAnsi="Times New Roman"/>
                <w:kern w:val="0"/>
                <w:szCs w:val="24"/>
              </w:rPr>
              <w:t>15</w:t>
            </w:r>
            <w:r w:rsidRPr="00292D7F">
              <w:rPr>
                <w:rFonts w:ascii="Times New Roman" w:eastAsia="標楷體" w:hAnsi="Times New Roman" w:hint="eastAsia"/>
                <w:kern w:val="0"/>
                <w:szCs w:val="24"/>
              </w:rPr>
              <w:t>日內提供詳細資料</w:t>
            </w:r>
          </w:p>
        </w:tc>
      </w:tr>
      <w:tr w:rsidR="009145B8" w:rsidRPr="00292D7F" w14:paraId="5973824C" w14:textId="77777777" w:rsidTr="00D33A4E">
        <w:trPr>
          <w:trHeight w:val="360"/>
        </w:trPr>
        <w:tc>
          <w:tcPr>
            <w:tcW w:w="586" w:type="pct"/>
            <w:vMerge/>
            <w:tcBorders>
              <w:left w:val="single" w:sz="4" w:space="0" w:color="000000"/>
              <w:right w:val="single" w:sz="4" w:space="0" w:color="000000"/>
            </w:tcBorders>
            <w:shd w:val="pct15" w:color="auto" w:fill="auto"/>
            <w:vAlign w:val="center"/>
          </w:tcPr>
          <w:p w14:paraId="698FD95D" w14:textId="77777777" w:rsidR="009145B8" w:rsidRPr="00292D7F" w:rsidRDefault="009145B8" w:rsidP="00D33A4E">
            <w:pPr>
              <w:spacing w:line="0" w:lineRule="atLeast"/>
              <w:ind w:leftChars="-45" w:left="-108" w:rightChars="-45" w:right="-108"/>
              <w:jc w:val="center"/>
              <w:rPr>
                <w:rFonts w:ascii="Times New Roman" w:eastAsia="標楷體" w:hAnsi="Times New Roman"/>
                <w:b/>
                <w:kern w:val="0"/>
                <w:szCs w:val="24"/>
              </w:rPr>
            </w:pPr>
          </w:p>
        </w:tc>
        <w:tc>
          <w:tcPr>
            <w:tcW w:w="552" w:type="pct"/>
            <w:vMerge/>
            <w:tcBorders>
              <w:left w:val="single" w:sz="4" w:space="0" w:color="000000"/>
              <w:right w:val="single" w:sz="4" w:space="0" w:color="000000"/>
            </w:tcBorders>
            <w:vAlign w:val="center"/>
          </w:tcPr>
          <w:p w14:paraId="4E92B015" w14:textId="77777777" w:rsidR="009145B8" w:rsidRPr="00292D7F" w:rsidRDefault="009145B8" w:rsidP="00D33A4E">
            <w:pPr>
              <w:spacing w:line="0" w:lineRule="atLeast"/>
              <w:jc w:val="center"/>
              <w:rPr>
                <w:rFonts w:ascii="Times New Roman" w:eastAsia="標楷體" w:hAnsi="Times New Roman"/>
                <w:kern w:val="0"/>
                <w:szCs w:val="24"/>
              </w:rPr>
            </w:pPr>
          </w:p>
        </w:tc>
        <w:tc>
          <w:tcPr>
            <w:tcW w:w="552" w:type="pct"/>
            <w:vMerge/>
            <w:tcBorders>
              <w:left w:val="single" w:sz="4" w:space="0" w:color="000000"/>
              <w:right w:val="single" w:sz="4" w:space="0" w:color="000000"/>
            </w:tcBorders>
            <w:vAlign w:val="center"/>
          </w:tcPr>
          <w:p w14:paraId="6C79F3A9" w14:textId="77777777" w:rsidR="009145B8" w:rsidRPr="00292D7F" w:rsidRDefault="009145B8" w:rsidP="00D33A4E">
            <w:pPr>
              <w:spacing w:line="0" w:lineRule="atLeast"/>
              <w:jc w:val="center"/>
              <w:rPr>
                <w:rFonts w:ascii="Times New Roman" w:eastAsia="標楷體" w:hAnsi="Times New Roman"/>
                <w:kern w:val="0"/>
                <w:szCs w:val="24"/>
              </w:rPr>
            </w:pPr>
          </w:p>
        </w:tc>
        <w:tc>
          <w:tcPr>
            <w:tcW w:w="663" w:type="pct"/>
            <w:vMerge/>
            <w:tcBorders>
              <w:left w:val="single" w:sz="4" w:space="0" w:color="000000"/>
              <w:right w:val="single" w:sz="4" w:space="0" w:color="000000"/>
            </w:tcBorders>
            <w:shd w:val="clear" w:color="auto" w:fill="D9D9D9" w:themeFill="background1" w:themeFillShade="D9"/>
            <w:vAlign w:val="center"/>
          </w:tcPr>
          <w:p w14:paraId="1D859907" w14:textId="77777777" w:rsidR="009145B8" w:rsidRPr="00292D7F" w:rsidRDefault="009145B8" w:rsidP="00D33A4E">
            <w:pPr>
              <w:spacing w:line="0" w:lineRule="atLeast"/>
              <w:jc w:val="center"/>
              <w:rPr>
                <w:rFonts w:ascii="Times New Roman" w:eastAsia="標楷體" w:hAnsi="Times New Roman"/>
                <w:kern w:val="0"/>
                <w:szCs w:val="24"/>
              </w:rPr>
            </w:pPr>
          </w:p>
        </w:tc>
        <w:tc>
          <w:tcPr>
            <w:tcW w:w="736" w:type="pct"/>
            <w:tcBorders>
              <w:top w:val="single" w:sz="4" w:space="0" w:color="000000"/>
              <w:left w:val="single" w:sz="4" w:space="0" w:color="000000"/>
              <w:right w:val="single" w:sz="4" w:space="0" w:color="000000"/>
            </w:tcBorders>
            <w:shd w:val="clear" w:color="auto" w:fill="auto"/>
            <w:vAlign w:val="center"/>
          </w:tcPr>
          <w:p w14:paraId="294C541F" w14:textId="77777777" w:rsidR="009145B8" w:rsidRPr="00292D7F" w:rsidRDefault="009145B8"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試驗</w:t>
            </w:r>
          </w:p>
          <w:p w14:paraId="7043F40A" w14:textId="77777777" w:rsidR="009145B8" w:rsidRPr="00292D7F" w:rsidRDefault="009145B8" w:rsidP="00D33A4E">
            <w:pPr>
              <w:spacing w:line="0" w:lineRule="atLeast"/>
              <w:jc w:val="center"/>
              <w:rPr>
                <w:rFonts w:ascii="Times New Roman" w:eastAsia="標楷體" w:hAnsi="Times New Roman"/>
                <w:b/>
                <w:kern w:val="0"/>
                <w:szCs w:val="24"/>
              </w:rPr>
            </w:pPr>
            <w:r w:rsidRPr="00292D7F">
              <w:rPr>
                <w:rFonts w:ascii="Times New Roman" w:eastAsia="標楷體" w:hAnsi="Times New Roman" w:hint="eastAsia"/>
                <w:kern w:val="0"/>
                <w:szCs w:val="24"/>
              </w:rPr>
              <w:t>委託者</w:t>
            </w:r>
          </w:p>
        </w:tc>
        <w:tc>
          <w:tcPr>
            <w:tcW w:w="956" w:type="pct"/>
            <w:vMerge w:val="restart"/>
            <w:tcBorders>
              <w:left w:val="single" w:sz="4" w:space="0" w:color="000000"/>
              <w:right w:val="single" w:sz="4" w:space="0" w:color="000000"/>
            </w:tcBorders>
            <w:shd w:val="clear" w:color="auto" w:fill="auto"/>
            <w:vAlign w:val="center"/>
          </w:tcPr>
          <w:p w14:paraId="79F6081C" w14:textId="77777777" w:rsidR="009145B8" w:rsidRPr="00292D7F" w:rsidRDefault="009145B8" w:rsidP="00D33A4E">
            <w:pPr>
              <w:spacing w:line="0" w:lineRule="atLeast"/>
              <w:jc w:val="both"/>
              <w:rPr>
                <w:rFonts w:ascii="Times New Roman" w:eastAsia="標楷體" w:hAnsi="Times New Roman"/>
                <w:kern w:val="0"/>
                <w:szCs w:val="24"/>
              </w:rPr>
            </w:pPr>
            <w:r w:rsidRPr="00292D7F">
              <w:rPr>
                <w:rFonts w:ascii="Times New Roman" w:eastAsia="標楷體" w:hAnsi="Times New Roman" w:hint="eastAsia"/>
                <w:kern w:val="0"/>
                <w:szCs w:val="24"/>
              </w:rPr>
              <w:t>包含六款情形</w:t>
            </w:r>
          </w:p>
        </w:tc>
        <w:tc>
          <w:tcPr>
            <w:tcW w:w="955" w:type="pct"/>
            <w:tcBorders>
              <w:left w:val="single" w:sz="4" w:space="0" w:color="000000"/>
              <w:right w:val="single" w:sz="4" w:space="0" w:color="000000"/>
            </w:tcBorders>
            <w:shd w:val="clear" w:color="auto" w:fill="auto"/>
            <w:vAlign w:val="center"/>
          </w:tcPr>
          <w:p w14:paraId="6EA20A56" w14:textId="77777777" w:rsidR="009145B8" w:rsidRPr="00292D7F" w:rsidRDefault="009145B8" w:rsidP="002705B6">
            <w:pPr>
              <w:spacing w:line="0" w:lineRule="atLeast"/>
              <w:rPr>
                <w:rFonts w:ascii="Times New Roman" w:eastAsia="標楷體" w:hAnsi="Times New Roman"/>
                <w:kern w:val="0"/>
                <w:szCs w:val="24"/>
              </w:rPr>
            </w:pPr>
            <w:r w:rsidRPr="00292D7F">
              <w:rPr>
                <w:rFonts w:ascii="Times New Roman" w:eastAsia="標楷體" w:hAnsi="Times New Roman" w:hint="eastAsia"/>
                <w:kern w:val="0"/>
                <w:szCs w:val="24"/>
              </w:rPr>
              <w:t>立即通報</w:t>
            </w:r>
          </w:p>
        </w:tc>
      </w:tr>
      <w:tr w:rsidR="009145B8" w:rsidRPr="00292D7F" w14:paraId="5C758752" w14:textId="77777777" w:rsidTr="00D33A4E">
        <w:trPr>
          <w:trHeight w:val="360"/>
        </w:trPr>
        <w:tc>
          <w:tcPr>
            <w:tcW w:w="586" w:type="pct"/>
            <w:vMerge/>
            <w:tcBorders>
              <w:left w:val="single" w:sz="4" w:space="0" w:color="000000"/>
              <w:right w:val="single" w:sz="4" w:space="0" w:color="000000"/>
            </w:tcBorders>
            <w:shd w:val="pct15" w:color="auto" w:fill="auto"/>
            <w:vAlign w:val="center"/>
          </w:tcPr>
          <w:p w14:paraId="3F5A7D98" w14:textId="77777777" w:rsidR="009145B8" w:rsidRPr="00292D7F" w:rsidRDefault="009145B8" w:rsidP="00D33A4E">
            <w:pPr>
              <w:spacing w:line="0" w:lineRule="atLeast"/>
              <w:ind w:leftChars="-45" w:left="-108" w:rightChars="-45" w:right="-108"/>
              <w:jc w:val="center"/>
              <w:rPr>
                <w:rFonts w:ascii="Times New Roman" w:eastAsia="標楷體" w:hAnsi="Times New Roman"/>
                <w:b/>
                <w:kern w:val="0"/>
                <w:szCs w:val="24"/>
              </w:rPr>
            </w:pPr>
          </w:p>
        </w:tc>
        <w:tc>
          <w:tcPr>
            <w:tcW w:w="552" w:type="pct"/>
            <w:vMerge/>
            <w:tcBorders>
              <w:left w:val="single" w:sz="4" w:space="0" w:color="000000"/>
              <w:right w:val="single" w:sz="4" w:space="0" w:color="000000"/>
            </w:tcBorders>
            <w:vAlign w:val="center"/>
          </w:tcPr>
          <w:p w14:paraId="0D90FDD9" w14:textId="77777777" w:rsidR="009145B8" w:rsidRPr="00292D7F" w:rsidRDefault="009145B8" w:rsidP="00D33A4E">
            <w:pPr>
              <w:spacing w:line="0" w:lineRule="atLeast"/>
              <w:jc w:val="center"/>
              <w:rPr>
                <w:rFonts w:ascii="Times New Roman" w:eastAsia="標楷體" w:hAnsi="Times New Roman"/>
                <w:kern w:val="0"/>
                <w:szCs w:val="24"/>
              </w:rPr>
            </w:pPr>
          </w:p>
        </w:tc>
        <w:tc>
          <w:tcPr>
            <w:tcW w:w="552" w:type="pct"/>
            <w:vMerge/>
            <w:tcBorders>
              <w:left w:val="single" w:sz="4" w:space="0" w:color="000000"/>
              <w:right w:val="single" w:sz="4" w:space="0" w:color="000000"/>
            </w:tcBorders>
            <w:vAlign w:val="center"/>
          </w:tcPr>
          <w:p w14:paraId="0E672834" w14:textId="77777777" w:rsidR="009145B8" w:rsidRPr="00292D7F" w:rsidRDefault="009145B8" w:rsidP="00D33A4E">
            <w:pPr>
              <w:spacing w:line="0" w:lineRule="atLeast"/>
              <w:jc w:val="center"/>
              <w:rPr>
                <w:rFonts w:ascii="Times New Roman" w:eastAsia="標楷體" w:hAnsi="Times New Roman"/>
                <w:kern w:val="0"/>
                <w:szCs w:val="24"/>
              </w:rPr>
            </w:pPr>
          </w:p>
        </w:tc>
        <w:tc>
          <w:tcPr>
            <w:tcW w:w="663" w:type="pct"/>
            <w:vMerge/>
            <w:tcBorders>
              <w:left w:val="single" w:sz="4" w:space="0" w:color="000000"/>
              <w:bottom w:val="single" w:sz="4" w:space="0" w:color="000000"/>
              <w:right w:val="single" w:sz="4" w:space="0" w:color="000000"/>
            </w:tcBorders>
            <w:shd w:val="clear" w:color="auto" w:fill="D9D9D9" w:themeFill="background1" w:themeFillShade="D9"/>
            <w:vAlign w:val="center"/>
          </w:tcPr>
          <w:p w14:paraId="267E197A" w14:textId="77777777" w:rsidR="009145B8" w:rsidRPr="00292D7F" w:rsidRDefault="009145B8" w:rsidP="00D33A4E">
            <w:pPr>
              <w:spacing w:line="0" w:lineRule="atLeast"/>
              <w:jc w:val="center"/>
              <w:rPr>
                <w:rFonts w:ascii="Times New Roman" w:eastAsia="標楷體" w:hAnsi="Times New Roman"/>
                <w:kern w:val="0"/>
                <w:szCs w:val="24"/>
              </w:rPr>
            </w:pPr>
          </w:p>
        </w:tc>
        <w:tc>
          <w:tcPr>
            <w:tcW w:w="736" w:type="pct"/>
            <w:tcBorders>
              <w:top w:val="single" w:sz="4" w:space="0" w:color="000000"/>
              <w:left w:val="single" w:sz="4" w:space="0" w:color="000000"/>
              <w:right w:val="single" w:sz="4" w:space="0" w:color="000000"/>
            </w:tcBorders>
            <w:shd w:val="clear" w:color="auto" w:fill="auto"/>
            <w:vAlign w:val="center"/>
          </w:tcPr>
          <w:p w14:paraId="4EA414D7" w14:textId="77777777" w:rsidR="009145B8" w:rsidRPr="00292D7F" w:rsidRDefault="009145B8"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衛生福利部</w:t>
            </w:r>
          </w:p>
        </w:tc>
        <w:tc>
          <w:tcPr>
            <w:tcW w:w="956" w:type="pct"/>
            <w:vMerge/>
            <w:tcBorders>
              <w:left w:val="single" w:sz="4" w:space="0" w:color="000000"/>
              <w:right w:val="single" w:sz="4" w:space="0" w:color="000000"/>
            </w:tcBorders>
            <w:shd w:val="clear" w:color="auto" w:fill="auto"/>
            <w:vAlign w:val="center"/>
          </w:tcPr>
          <w:p w14:paraId="07C06CCD" w14:textId="77777777" w:rsidR="009145B8" w:rsidRPr="00292D7F" w:rsidRDefault="009145B8" w:rsidP="00D33A4E">
            <w:pPr>
              <w:spacing w:line="0" w:lineRule="atLeast"/>
              <w:jc w:val="both"/>
              <w:rPr>
                <w:rFonts w:ascii="Times New Roman" w:eastAsia="標楷體" w:hAnsi="Times New Roman"/>
                <w:kern w:val="0"/>
                <w:szCs w:val="24"/>
              </w:rPr>
            </w:pPr>
          </w:p>
        </w:tc>
        <w:tc>
          <w:tcPr>
            <w:tcW w:w="955" w:type="pct"/>
            <w:tcBorders>
              <w:left w:val="single" w:sz="4" w:space="0" w:color="000000"/>
              <w:right w:val="single" w:sz="4" w:space="0" w:color="000000"/>
            </w:tcBorders>
            <w:shd w:val="clear" w:color="auto" w:fill="auto"/>
            <w:vAlign w:val="center"/>
          </w:tcPr>
          <w:p w14:paraId="7C1AAF23" w14:textId="77777777" w:rsidR="009145B8" w:rsidRPr="00292D7F" w:rsidRDefault="009145B8" w:rsidP="002705B6">
            <w:pPr>
              <w:spacing w:line="0" w:lineRule="atLeast"/>
              <w:rPr>
                <w:rFonts w:ascii="Times New Roman" w:eastAsia="標楷體" w:hAnsi="Times New Roman"/>
                <w:kern w:val="0"/>
                <w:szCs w:val="24"/>
              </w:rPr>
            </w:pPr>
            <w:r w:rsidRPr="00292D7F">
              <w:rPr>
                <w:rFonts w:ascii="Times New Roman" w:eastAsia="標楷體" w:hAnsi="Times New Roman" w:hint="eastAsia"/>
                <w:kern w:val="0"/>
                <w:szCs w:val="24"/>
              </w:rPr>
              <w:t>7</w:t>
            </w:r>
            <w:r w:rsidRPr="00292D7F">
              <w:rPr>
                <w:rFonts w:ascii="Times New Roman" w:eastAsia="標楷體" w:hAnsi="Times New Roman" w:hint="eastAsia"/>
                <w:kern w:val="0"/>
                <w:szCs w:val="24"/>
              </w:rPr>
              <w:t>日內通報，</w:t>
            </w:r>
          </w:p>
          <w:p w14:paraId="26BDDA89" w14:textId="77777777" w:rsidR="009145B8" w:rsidRPr="00292D7F" w:rsidRDefault="009145B8" w:rsidP="002705B6">
            <w:pPr>
              <w:spacing w:line="0" w:lineRule="atLeast"/>
              <w:rPr>
                <w:rFonts w:ascii="Times New Roman" w:eastAsia="標楷體" w:hAnsi="Times New Roman"/>
                <w:kern w:val="0"/>
                <w:szCs w:val="24"/>
              </w:rPr>
            </w:pPr>
            <w:r w:rsidRPr="00292D7F">
              <w:rPr>
                <w:rFonts w:ascii="Times New Roman" w:eastAsia="標楷體" w:hAnsi="Times New Roman"/>
                <w:kern w:val="0"/>
                <w:szCs w:val="24"/>
              </w:rPr>
              <w:t>15</w:t>
            </w:r>
            <w:r w:rsidRPr="00292D7F">
              <w:rPr>
                <w:rFonts w:ascii="Times New Roman" w:eastAsia="標楷體" w:hAnsi="Times New Roman" w:hint="eastAsia"/>
                <w:kern w:val="0"/>
                <w:szCs w:val="24"/>
              </w:rPr>
              <w:t>日內提供詳細資料</w:t>
            </w:r>
          </w:p>
        </w:tc>
      </w:tr>
      <w:tr w:rsidR="009145B8" w:rsidRPr="00292D7F" w14:paraId="6FB7C4AF" w14:textId="77777777" w:rsidTr="00D33A4E">
        <w:trPr>
          <w:trHeight w:val="360"/>
        </w:trPr>
        <w:tc>
          <w:tcPr>
            <w:tcW w:w="586" w:type="pct"/>
            <w:vMerge/>
            <w:tcBorders>
              <w:left w:val="single" w:sz="4" w:space="0" w:color="000000"/>
              <w:right w:val="single" w:sz="4" w:space="0" w:color="000000"/>
            </w:tcBorders>
            <w:shd w:val="pct15" w:color="auto" w:fill="auto"/>
            <w:vAlign w:val="center"/>
          </w:tcPr>
          <w:p w14:paraId="23D52E8E" w14:textId="77777777" w:rsidR="009145B8" w:rsidRPr="00292D7F" w:rsidRDefault="009145B8" w:rsidP="00D33A4E">
            <w:pPr>
              <w:spacing w:line="0" w:lineRule="atLeast"/>
              <w:ind w:leftChars="-45" w:left="-108" w:rightChars="-45" w:right="-108"/>
              <w:jc w:val="center"/>
              <w:rPr>
                <w:rFonts w:ascii="Times New Roman" w:eastAsia="標楷體" w:hAnsi="Times New Roman"/>
                <w:b/>
                <w:kern w:val="0"/>
                <w:szCs w:val="24"/>
              </w:rPr>
            </w:pPr>
          </w:p>
        </w:tc>
        <w:tc>
          <w:tcPr>
            <w:tcW w:w="552" w:type="pct"/>
            <w:vMerge/>
            <w:tcBorders>
              <w:left w:val="single" w:sz="4" w:space="0" w:color="000000"/>
              <w:right w:val="single" w:sz="4" w:space="0" w:color="000000"/>
            </w:tcBorders>
            <w:vAlign w:val="center"/>
          </w:tcPr>
          <w:p w14:paraId="4467C84A" w14:textId="77777777" w:rsidR="009145B8" w:rsidRPr="00292D7F" w:rsidRDefault="009145B8" w:rsidP="00D33A4E">
            <w:pPr>
              <w:spacing w:line="0" w:lineRule="atLeast"/>
              <w:jc w:val="center"/>
              <w:rPr>
                <w:rFonts w:ascii="Times New Roman" w:eastAsia="標楷體" w:hAnsi="Times New Roman"/>
                <w:kern w:val="0"/>
                <w:szCs w:val="24"/>
              </w:rPr>
            </w:pPr>
          </w:p>
        </w:tc>
        <w:tc>
          <w:tcPr>
            <w:tcW w:w="552" w:type="pct"/>
            <w:vMerge/>
            <w:tcBorders>
              <w:left w:val="single" w:sz="4" w:space="0" w:color="000000"/>
              <w:right w:val="single" w:sz="4" w:space="0" w:color="000000"/>
            </w:tcBorders>
            <w:vAlign w:val="center"/>
          </w:tcPr>
          <w:p w14:paraId="5C7B9C64" w14:textId="77777777" w:rsidR="009145B8" w:rsidRPr="00292D7F" w:rsidRDefault="009145B8" w:rsidP="00D33A4E">
            <w:pPr>
              <w:spacing w:line="0" w:lineRule="atLeast"/>
              <w:jc w:val="center"/>
              <w:rPr>
                <w:rFonts w:ascii="Times New Roman" w:eastAsia="標楷體" w:hAnsi="Times New Roman"/>
                <w:kern w:val="0"/>
                <w:szCs w:val="24"/>
              </w:rPr>
            </w:pPr>
          </w:p>
        </w:tc>
        <w:tc>
          <w:tcPr>
            <w:tcW w:w="663" w:type="pct"/>
            <w:vMerge w:val="restart"/>
            <w:tcBorders>
              <w:top w:val="single" w:sz="4" w:space="0" w:color="000000"/>
              <w:left w:val="single" w:sz="4" w:space="0" w:color="000000"/>
              <w:right w:val="single" w:sz="4" w:space="0" w:color="000000"/>
            </w:tcBorders>
            <w:vAlign w:val="center"/>
          </w:tcPr>
          <w:p w14:paraId="0D2B9C8C" w14:textId="77777777" w:rsidR="009145B8" w:rsidRPr="00292D7F" w:rsidRDefault="009145B8"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試驗</w:t>
            </w:r>
          </w:p>
          <w:p w14:paraId="5D214FC5" w14:textId="77777777" w:rsidR="009145B8" w:rsidRPr="00292D7F" w:rsidRDefault="009145B8"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委託者</w:t>
            </w:r>
          </w:p>
        </w:tc>
        <w:tc>
          <w:tcPr>
            <w:tcW w:w="736" w:type="pct"/>
            <w:vMerge w:val="restart"/>
            <w:tcBorders>
              <w:left w:val="single" w:sz="4" w:space="0" w:color="000000"/>
              <w:right w:val="single" w:sz="4" w:space="0" w:color="000000"/>
            </w:tcBorders>
            <w:shd w:val="clear" w:color="auto" w:fill="auto"/>
            <w:vAlign w:val="center"/>
          </w:tcPr>
          <w:p w14:paraId="61FE1926" w14:textId="77777777" w:rsidR="009145B8" w:rsidRPr="00292D7F" w:rsidRDefault="009145B8"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衛生福利部</w:t>
            </w:r>
          </w:p>
        </w:tc>
        <w:tc>
          <w:tcPr>
            <w:tcW w:w="956" w:type="pct"/>
            <w:tcBorders>
              <w:left w:val="single" w:sz="4" w:space="0" w:color="000000"/>
              <w:bottom w:val="single" w:sz="4" w:space="0" w:color="000000"/>
              <w:right w:val="single" w:sz="4" w:space="0" w:color="000000"/>
            </w:tcBorders>
            <w:shd w:val="clear" w:color="auto" w:fill="auto"/>
            <w:vAlign w:val="center"/>
          </w:tcPr>
          <w:p w14:paraId="6C17A5D0" w14:textId="77777777" w:rsidR="009145B8" w:rsidRPr="00292D7F" w:rsidRDefault="009145B8" w:rsidP="00D33A4E">
            <w:pPr>
              <w:spacing w:line="0" w:lineRule="atLeast"/>
              <w:jc w:val="both"/>
              <w:rPr>
                <w:rFonts w:ascii="Times New Roman" w:eastAsia="標楷體" w:hAnsi="Times New Roman"/>
                <w:kern w:val="0"/>
                <w:szCs w:val="24"/>
              </w:rPr>
            </w:pPr>
            <w:r w:rsidRPr="00292D7F">
              <w:rPr>
                <w:rFonts w:ascii="Times New Roman" w:eastAsia="標楷體" w:hAnsi="Times New Roman" w:hint="eastAsia"/>
                <w:kern w:val="0"/>
                <w:szCs w:val="24"/>
              </w:rPr>
              <w:t>僅死亡或危及生命之情形</w:t>
            </w:r>
          </w:p>
        </w:tc>
        <w:tc>
          <w:tcPr>
            <w:tcW w:w="955" w:type="pct"/>
            <w:tcBorders>
              <w:left w:val="single" w:sz="4" w:space="0" w:color="000000"/>
              <w:right w:val="single" w:sz="4" w:space="0" w:color="000000"/>
            </w:tcBorders>
            <w:shd w:val="clear" w:color="auto" w:fill="auto"/>
            <w:vAlign w:val="center"/>
          </w:tcPr>
          <w:p w14:paraId="624102B0" w14:textId="77777777" w:rsidR="009145B8" w:rsidRPr="00292D7F" w:rsidRDefault="009145B8" w:rsidP="002705B6">
            <w:pPr>
              <w:spacing w:line="0" w:lineRule="atLeast"/>
              <w:rPr>
                <w:rFonts w:ascii="Times New Roman" w:eastAsia="標楷體" w:hAnsi="Times New Roman"/>
                <w:kern w:val="0"/>
                <w:szCs w:val="24"/>
              </w:rPr>
            </w:pPr>
            <w:r w:rsidRPr="00292D7F">
              <w:rPr>
                <w:rFonts w:ascii="Times New Roman" w:eastAsia="標楷體" w:hAnsi="Times New Roman" w:hint="eastAsia"/>
                <w:kern w:val="0"/>
                <w:szCs w:val="24"/>
              </w:rPr>
              <w:t>7</w:t>
            </w:r>
            <w:r w:rsidRPr="00292D7F">
              <w:rPr>
                <w:rFonts w:ascii="Times New Roman" w:eastAsia="標楷體" w:hAnsi="Times New Roman" w:hint="eastAsia"/>
                <w:kern w:val="0"/>
                <w:szCs w:val="24"/>
              </w:rPr>
              <w:t>日內通報，</w:t>
            </w:r>
          </w:p>
          <w:p w14:paraId="731109F4" w14:textId="77777777" w:rsidR="009145B8" w:rsidRPr="00292D7F" w:rsidRDefault="009145B8" w:rsidP="002705B6">
            <w:pPr>
              <w:spacing w:line="0" w:lineRule="atLeast"/>
              <w:rPr>
                <w:rFonts w:ascii="Times New Roman" w:eastAsia="標楷體" w:hAnsi="Times New Roman"/>
                <w:kern w:val="0"/>
                <w:szCs w:val="24"/>
              </w:rPr>
            </w:pPr>
            <w:r w:rsidRPr="00292D7F">
              <w:rPr>
                <w:rFonts w:ascii="Times New Roman" w:eastAsia="標楷體" w:hAnsi="Times New Roman"/>
                <w:kern w:val="0"/>
                <w:szCs w:val="24"/>
              </w:rPr>
              <w:t>1</w:t>
            </w:r>
            <w:r w:rsidR="00183262" w:rsidRPr="00292D7F">
              <w:rPr>
                <w:rFonts w:ascii="Times New Roman" w:eastAsia="標楷體" w:hAnsi="Times New Roman" w:hint="eastAsia"/>
                <w:kern w:val="0"/>
                <w:szCs w:val="24"/>
              </w:rPr>
              <w:t>4</w:t>
            </w:r>
            <w:r w:rsidRPr="00292D7F">
              <w:rPr>
                <w:rFonts w:ascii="Times New Roman" w:eastAsia="標楷體" w:hAnsi="Times New Roman" w:hint="eastAsia"/>
                <w:kern w:val="0"/>
                <w:szCs w:val="24"/>
              </w:rPr>
              <w:t>日內提供完整報告。</w:t>
            </w:r>
          </w:p>
        </w:tc>
      </w:tr>
      <w:tr w:rsidR="009145B8" w:rsidRPr="00292D7F" w14:paraId="6247EEE0" w14:textId="77777777" w:rsidTr="00D33A4E">
        <w:trPr>
          <w:trHeight w:val="569"/>
        </w:trPr>
        <w:tc>
          <w:tcPr>
            <w:tcW w:w="586" w:type="pct"/>
            <w:vMerge/>
            <w:tcBorders>
              <w:left w:val="single" w:sz="4" w:space="0" w:color="000000"/>
              <w:right w:val="single" w:sz="4" w:space="0" w:color="000000"/>
            </w:tcBorders>
            <w:shd w:val="pct15" w:color="auto" w:fill="auto"/>
            <w:vAlign w:val="center"/>
          </w:tcPr>
          <w:p w14:paraId="78014EE7" w14:textId="77777777" w:rsidR="009145B8" w:rsidRPr="00292D7F" w:rsidRDefault="009145B8" w:rsidP="00D33A4E">
            <w:pPr>
              <w:spacing w:line="0" w:lineRule="atLeast"/>
              <w:ind w:leftChars="-45" w:left="-108" w:rightChars="-45" w:right="-108"/>
              <w:jc w:val="center"/>
              <w:rPr>
                <w:rFonts w:ascii="Times New Roman" w:eastAsia="標楷體" w:hAnsi="Times New Roman"/>
                <w:b/>
                <w:kern w:val="0"/>
                <w:szCs w:val="24"/>
              </w:rPr>
            </w:pPr>
          </w:p>
        </w:tc>
        <w:tc>
          <w:tcPr>
            <w:tcW w:w="552" w:type="pct"/>
            <w:vMerge/>
            <w:tcBorders>
              <w:left w:val="single" w:sz="4" w:space="0" w:color="000000"/>
              <w:right w:val="single" w:sz="4" w:space="0" w:color="000000"/>
            </w:tcBorders>
            <w:vAlign w:val="center"/>
          </w:tcPr>
          <w:p w14:paraId="653CF252" w14:textId="77777777" w:rsidR="009145B8" w:rsidRPr="00292D7F" w:rsidRDefault="009145B8" w:rsidP="00D33A4E">
            <w:pPr>
              <w:spacing w:line="0" w:lineRule="atLeast"/>
              <w:jc w:val="center"/>
              <w:rPr>
                <w:rFonts w:ascii="Times New Roman" w:eastAsia="標楷體" w:hAnsi="Times New Roman"/>
                <w:kern w:val="0"/>
                <w:szCs w:val="24"/>
              </w:rPr>
            </w:pPr>
          </w:p>
        </w:tc>
        <w:tc>
          <w:tcPr>
            <w:tcW w:w="552" w:type="pct"/>
            <w:vMerge/>
            <w:tcBorders>
              <w:left w:val="single" w:sz="4" w:space="0" w:color="000000"/>
              <w:right w:val="single" w:sz="4" w:space="0" w:color="000000"/>
            </w:tcBorders>
            <w:vAlign w:val="center"/>
          </w:tcPr>
          <w:p w14:paraId="6E291E1C" w14:textId="77777777" w:rsidR="009145B8" w:rsidRPr="00292D7F" w:rsidRDefault="009145B8" w:rsidP="00D33A4E">
            <w:pPr>
              <w:spacing w:line="0" w:lineRule="atLeast"/>
              <w:jc w:val="center"/>
              <w:rPr>
                <w:rFonts w:ascii="Times New Roman" w:eastAsia="標楷體" w:hAnsi="Times New Roman"/>
                <w:kern w:val="0"/>
                <w:szCs w:val="24"/>
              </w:rPr>
            </w:pPr>
          </w:p>
        </w:tc>
        <w:tc>
          <w:tcPr>
            <w:tcW w:w="663" w:type="pct"/>
            <w:vMerge/>
            <w:tcBorders>
              <w:left w:val="single" w:sz="4" w:space="0" w:color="000000"/>
              <w:right w:val="single" w:sz="4" w:space="0" w:color="000000"/>
            </w:tcBorders>
            <w:vAlign w:val="center"/>
          </w:tcPr>
          <w:p w14:paraId="3A750EB6" w14:textId="77777777" w:rsidR="009145B8" w:rsidRPr="00292D7F" w:rsidRDefault="009145B8" w:rsidP="00D33A4E">
            <w:pPr>
              <w:spacing w:line="0" w:lineRule="atLeast"/>
              <w:jc w:val="center"/>
              <w:rPr>
                <w:rFonts w:ascii="Times New Roman" w:eastAsia="標楷體" w:hAnsi="Times New Roman"/>
                <w:kern w:val="0"/>
                <w:szCs w:val="24"/>
              </w:rPr>
            </w:pPr>
          </w:p>
        </w:tc>
        <w:tc>
          <w:tcPr>
            <w:tcW w:w="736" w:type="pct"/>
            <w:vMerge/>
            <w:tcBorders>
              <w:left w:val="single" w:sz="4" w:space="0" w:color="000000"/>
              <w:right w:val="single" w:sz="4" w:space="0" w:color="000000"/>
            </w:tcBorders>
            <w:shd w:val="clear" w:color="auto" w:fill="auto"/>
            <w:vAlign w:val="center"/>
          </w:tcPr>
          <w:p w14:paraId="37C21D61" w14:textId="77777777" w:rsidR="009145B8" w:rsidRPr="00292D7F" w:rsidRDefault="009145B8" w:rsidP="00D33A4E">
            <w:pPr>
              <w:spacing w:line="0" w:lineRule="atLeast"/>
              <w:jc w:val="center"/>
              <w:rPr>
                <w:rFonts w:ascii="Times New Roman" w:eastAsia="標楷體" w:hAnsi="Times New Roman"/>
                <w:kern w:val="0"/>
                <w:szCs w:val="24"/>
              </w:rPr>
            </w:pPr>
          </w:p>
        </w:tc>
        <w:tc>
          <w:tcPr>
            <w:tcW w:w="956" w:type="pct"/>
            <w:tcBorders>
              <w:left w:val="single" w:sz="4" w:space="0" w:color="000000"/>
              <w:right w:val="single" w:sz="4" w:space="0" w:color="000000"/>
            </w:tcBorders>
            <w:shd w:val="clear" w:color="auto" w:fill="auto"/>
            <w:vAlign w:val="center"/>
          </w:tcPr>
          <w:p w14:paraId="2CEDF419" w14:textId="77777777" w:rsidR="009145B8" w:rsidRPr="00292D7F" w:rsidRDefault="009145B8" w:rsidP="00D33A4E">
            <w:pPr>
              <w:spacing w:line="0" w:lineRule="atLeast"/>
              <w:jc w:val="both"/>
              <w:rPr>
                <w:rFonts w:ascii="Times New Roman" w:eastAsia="標楷體" w:hAnsi="Times New Roman"/>
                <w:kern w:val="0"/>
                <w:szCs w:val="24"/>
              </w:rPr>
            </w:pPr>
            <w:r w:rsidRPr="00292D7F">
              <w:rPr>
                <w:rFonts w:ascii="Times New Roman" w:eastAsia="標楷體" w:hAnsi="Times New Roman" w:hint="eastAsia"/>
                <w:kern w:val="0"/>
                <w:szCs w:val="24"/>
              </w:rPr>
              <w:t>三至六款情形</w:t>
            </w:r>
          </w:p>
        </w:tc>
        <w:tc>
          <w:tcPr>
            <w:tcW w:w="955" w:type="pct"/>
            <w:tcBorders>
              <w:left w:val="single" w:sz="4" w:space="0" w:color="000000"/>
              <w:right w:val="single" w:sz="4" w:space="0" w:color="000000"/>
            </w:tcBorders>
            <w:shd w:val="clear" w:color="auto" w:fill="auto"/>
            <w:vAlign w:val="center"/>
          </w:tcPr>
          <w:p w14:paraId="3FBA1F1A" w14:textId="77777777" w:rsidR="009145B8" w:rsidRPr="00292D7F" w:rsidRDefault="009145B8" w:rsidP="002705B6">
            <w:pPr>
              <w:spacing w:line="0" w:lineRule="atLeast"/>
              <w:rPr>
                <w:rFonts w:ascii="Times New Roman" w:eastAsia="標楷體" w:hAnsi="Times New Roman"/>
                <w:kern w:val="0"/>
                <w:szCs w:val="24"/>
              </w:rPr>
            </w:pPr>
            <w:r w:rsidRPr="00292D7F">
              <w:rPr>
                <w:rFonts w:ascii="Times New Roman" w:eastAsia="標楷體" w:hAnsi="Times New Roman"/>
                <w:kern w:val="0"/>
                <w:szCs w:val="24"/>
              </w:rPr>
              <w:t>1</w:t>
            </w:r>
            <w:r w:rsidRPr="00292D7F">
              <w:rPr>
                <w:rFonts w:ascii="Times New Roman" w:eastAsia="標楷體" w:hAnsi="Times New Roman" w:hint="eastAsia"/>
                <w:kern w:val="0"/>
                <w:szCs w:val="24"/>
              </w:rPr>
              <w:t>5</w:t>
            </w:r>
            <w:r w:rsidRPr="00292D7F">
              <w:rPr>
                <w:rFonts w:ascii="Times New Roman" w:eastAsia="標楷體" w:hAnsi="Times New Roman" w:hint="eastAsia"/>
                <w:kern w:val="0"/>
                <w:szCs w:val="24"/>
              </w:rPr>
              <w:t>日內通報，</w:t>
            </w:r>
            <w:r w:rsidRPr="00292D7F">
              <w:rPr>
                <w:rFonts w:ascii="Times New Roman" w:eastAsia="標楷體" w:hAnsi="Times New Roman" w:hint="eastAsia"/>
                <w:kern w:val="0"/>
                <w:szCs w:val="24"/>
              </w:rPr>
              <w:t>30</w:t>
            </w:r>
            <w:r w:rsidRPr="00292D7F">
              <w:rPr>
                <w:rFonts w:ascii="Times New Roman" w:eastAsia="標楷體" w:hAnsi="Times New Roman" w:hint="eastAsia"/>
                <w:kern w:val="0"/>
                <w:szCs w:val="24"/>
              </w:rPr>
              <w:t>日內提供詳細資料</w:t>
            </w:r>
          </w:p>
        </w:tc>
      </w:tr>
      <w:tr w:rsidR="00061F55" w:rsidRPr="00292D7F" w14:paraId="66F56677" w14:textId="77777777" w:rsidTr="009145B8">
        <w:trPr>
          <w:trHeight w:val="3636"/>
        </w:trPr>
        <w:tc>
          <w:tcPr>
            <w:tcW w:w="5000" w:type="pct"/>
            <w:gridSpan w:val="7"/>
            <w:tcBorders>
              <w:top w:val="double" w:sz="4" w:space="0" w:color="000000"/>
              <w:left w:val="single" w:sz="4" w:space="0" w:color="000000"/>
              <w:right w:val="single" w:sz="4" w:space="0" w:color="000000"/>
            </w:tcBorders>
            <w:shd w:val="clear" w:color="auto" w:fill="auto"/>
          </w:tcPr>
          <w:p w14:paraId="7CA3FDAF" w14:textId="77777777" w:rsidR="00061F55" w:rsidRPr="00292D7F" w:rsidRDefault="00061F55" w:rsidP="009145B8">
            <w:pPr>
              <w:pStyle w:val="aa"/>
              <w:numPr>
                <w:ilvl w:val="0"/>
                <w:numId w:val="12"/>
              </w:numPr>
              <w:ind w:leftChars="0"/>
              <w:jc w:val="both"/>
              <w:rPr>
                <w:rFonts w:ascii="Times New Roman" w:eastAsia="標楷體" w:hAnsi="Times New Roman"/>
                <w:kern w:val="0"/>
                <w:szCs w:val="24"/>
              </w:rPr>
            </w:pPr>
            <w:r w:rsidRPr="00292D7F">
              <w:rPr>
                <w:rFonts w:ascii="Times New Roman" w:eastAsia="標楷體" w:hAnsi="Times New Roman" w:hint="eastAsia"/>
                <w:kern w:val="0"/>
                <w:szCs w:val="24"/>
              </w:rPr>
              <w:t>「醫療器材嚴重不良事件通報辦法第</w:t>
            </w:r>
            <w:r w:rsidRPr="00292D7F">
              <w:rPr>
                <w:rFonts w:ascii="Times New Roman" w:eastAsia="標楷體" w:hAnsi="Times New Roman" w:hint="eastAsia"/>
                <w:kern w:val="0"/>
                <w:szCs w:val="24"/>
              </w:rPr>
              <w:t>2</w:t>
            </w:r>
            <w:r w:rsidRPr="00292D7F">
              <w:rPr>
                <w:rFonts w:ascii="Times New Roman" w:eastAsia="標楷體" w:hAnsi="Times New Roman" w:hint="eastAsia"/>
                <w:kern w:val="0"/>
                <w:szCs w:val="24"/>
              </w:rPr>
              <w:t>條」所稱之醫療器材嚴重不良事件，指因使用醫療器材致生下列各款情形之</w:t>
            </w:r>
            <w:proofErr w:type="gramStart"/>
            <w:r w:rsidRPr="00292D7F">
              <w:rPr>
                <w:rFonts w:ascii="Times New Roman" w:eastAsia="標楷體" w:hAnsi="Times New Roman" w:hint="eastAsia"/>
                <w:kern w:val="0"/>
                <w:szCs w:val="24"/>
              </w:rPr>
              <w:t>一</w:t>
            </w:r>
            <w:proofErr w:type="gramEnd"/>
            <w:r w:rsidRPr="00292D7F">
              <w:rPr>
                <w:rFonts w:ascii="Times New Roman" w:eastAsia="標楷體" w:hAnsi="Times New Roman" w:hint="eastAsia"/>
                <w:kern w:val="0"/>
                <w:szCs w:val="24"/>
              </w:rPr>
              <w:t>或有致生之虞者：一、死亡。二、危及生命。三、永久性殘疾。四、胎嬰兒先天性畸形。五、需住院或延長住院。六、其他可能導致永久性傷害之併發症。</w:t>
            </w:r>
          </w:p>
          <w:p w14:paraId="3A481B82" w14:textId="77777777" w:rsidR="009145B8" w:rsidRPr="00292D7F" w:rsidRDefault="009145B8" w:rsidP="009145B8">
            <w:pPr>
              <w:pStyle w:val="aa"/>
              <w:ind w:leftChars="0"/>
              <w:jc w:val="both"/>
              <w:rPr>
                <w:rFonts w:ascii="Times New Roman" w:eastAsia="標楷體" w:hAnsi="Times New Roman"/>
                <w:kern w:val="0"/>
                <w:szCs w:val="24"/>
              </w:rPr>
            </w:pPr>
          </w:p>
          <w:p w14:paraId="7B542AA8" w14:textId="77777777" w:rsidR="00061F55" w:rsidRPr="00292D7F" w:rsidRDefault="00061F55" w:rsidP="009145B8">
            <w:pPr>
              <w:pStyle w:val="aa"/>
              <w:numPr>
                <w:ilvl w:val="0"/>
                <w:numId w:val="12"/>
              </w:numPr>
              <w:ind w:leftChars="0"/>
              <w:jc w:val="both"/>
              <w:rPr>
                <w:rFonts w:ascii="Times New Roman" w:eastAsia="標楷體" w:hAnsi="Times New Roman"/>
                <w:b/>
                <w:kern w:val="0"/>
                <w:szCs w:val="24"/>
              </w:rPr>
            </w:pPr>
            <w:r w:rsidRPr="00292D7F">
              <w:rPr>
                <w:rFonts w:ascii="Times New Roman" w:eastAsia="標楷體" w:hAnsi="Times New Roman" w:hint="eastAsia"/>
                <w:kern w:val="0"/>
                <w:szCs w:val="24"/>
              </w:rPr>
              <w:t>「人體試驗管理辦法第</w:t>
            </w:r>
            <w:r w:rsidRPr="00292D7F">
              <w:rPr>
                <w:rFonts w:ascii="Times New Roman" w:eastAsia="標楷體" w:hAnsi="Times New Roman" w:hint="eastAsia"/>
                <w:kern w:val="0"/>
                <w:szCs w:val="24"/>
              </w:rPr>
              <w:t>12</w:t>
            </w:r>
            <w:r w:rsidRPr="00292D7F">
              <w:rPr>
                <w:rFonts w:ascii="Times New Roman" w:eastAsia="標楷體" w:hAnsi="Times New Roman" w:hint="eastAsia"/>
                <w:kern w:val="0"/>
                <w:szCs w:val="24"/>
              </w:rPr>
              <w:t>條」受試者於人體試驗施行期間發生下列情事，或任何時間發生與人體試驗有關之下列情事時，醫療機構應通報中央主管機關：一、死亡。二、危及生命。三、永久性身心障礙。四、受試者之胎兒或新生兒先天性畸形。五、需住院或延長住院之併發症。六、其他可能導致永久性傷害之併發症。</w:t>
            </w:r>
          </w:p>
        </w:tc>
      </w:tr>
    </w:tbl>
    <w:p w14:paraId="6F68D1BF" w14:textId="77777777" w:rsidR="00061F55" w:rsidRPr="00292D7F" w:rsidRDefault="00061F55">
      <w:pPr>
        <w:widowControl/>
        <w:rPr>
          <w:rFonts w:ascii="Times New Roman" w:eastAsia="標楷體" w:hAnsi="Times New Roman"/>
          <w:szCs w:val="24"/>
        </w:rPr>
      </w:pPr>
      <w:r w:rsidRPr="00292D7F">
        <w:rPr>
          <w:rFonts w:ascii="Times New Roman" w:eastAsia="標楷體" w:hAnsi="Times New Roman"/>
          <w:szCs w:val="24"/>
        </w:rPr>
        <w:br w:type="page"/>
      </w:r>
    </w:p>
    <w:p w14:paraId="23438985" w14:textId="77777777" w:rsidR="00EE6B1B" w:rsidRPr="00292D7F" w:rsidRDefault="00EE6B1B" w:rsidP="001D4F8B">
      <w:pPr>
        <w:pStyle w:val="aa"/>
        <w:numPr>
          <w:ilvl w:val="0"/>
          <w:numId w:val="11"/>
        </w:numPr>
        <w:snapToGrid w:val="0"/>
        <w:spacing w:beforeLines="50" w:before="180"/>
        <w:ind w:leftChars="0" w:left="754" w:hanging="612"/>
        <w:rPr>
          <w:rFonts w:ascii="Times New Roman" w:eastAsia="標楷體" w:hAnsi="Times New Roman"/>
          <w:sz w:val="28"/>
          <w:szCs w:val="28"/>
        </w:rPr>
      </w:pPr>
      <w:r w:rsidRPr="00292D7F">
        <w:rPr>
          <w:rFonts w:ascii="Times New Roman" w:eastAsia="標楷體" w:hAnsi="Times New Roman" w:hint="eastAsia"/>
          <w:sz w:val="28"/>
          <w:szCs w:val="28"/>
        </w:rPr>
        <w:lastRenderedPageBreak/>
        <w:t>院外</w:t>
      </w:r>
      <w:r w:rsidR="00C6120F" w:rsidRPr="00292D7F">
        <w:rPr>
          <w:rFonts w:ascii="Times New Roman" w:eastAsia="標楷體" w:hAnsi="Times New Roman" w:hint="eastAsia"/>
          <w:sz w:val="28"/>
          <w:szCs w:val="28"/>
        </w:rPr>
        <w:t>(</w:t>
      </w:r>
      <w:r w:rsidR="00C6120F" w:rsidRPr="00292D7F">
        <w:rPr>
          <w:rFonts w:ascii="Times New Roman" w:eastAsia="標楷體" w:hAnsi="Times New Roman" w:hint="eastAsia"/>
          <w:sz w:val="28"/>
          <w:szCs w:val="28"/>
        </w:rPr>
        <w:t>含國外</w:t>
      </w:r>
      <w:r w:rsidR="00C6120F" w:rsidRPr="00292D7F">
        <w:rPr>
          <w:rFonts w:ascii="Times New Roman" w:eastAsia="標楷體" w:hAnsi="Times New Roman" w:hint="eastAsia"/>
          <w:sz w:val="28"/>
          <w:szCs w:val="28"/>
        </w:rPr>
        <w:t>)</w:t>
      </w:r>
      <w:r w:rsidR="006F3DE2" w:rsidRPr="00292D7F">
        <w:rPr>
          <w:rFonts w:ascii="Times New Roman" w:eastAsia="標楷體" w:hAnsi="Times New Roman" w:hint="eastAsia"/>
          <w:sz w:val="28"/>
          <w:szCs w:val="28"/>
        </w:rPr>
        <w:t>SAE</w:t>
      </w:r>
      <w:r w:rsidRPr="00292D7F">
        <w:rPr>
          <w:rFonts w:ascii="Times New Roman" w:eastAsia="標楷體" w:hAnsi="Times New Roman" w:hint="eastAsia"/>
          <w:sz w:val="28"/>
          <w:szCs w:val="28"/>
        </w:rPr>
        <w:t>通報：經本會核准之臨床試驗，在其他中心收案之受試者。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
        <w:gridCol w:w="786"/>
        <w:gridCol w:w="1623"/>
        <w:gridCol w:w="1277"/>
        <w:gridCol w:w="1560"/>
        <w:gridCol w:w="1904"/>
        <w:gridCol w:w="1633"/>
      </w:tblGrid>
      <w:tr w:rsidR="003A0E63" w:rsidRPr="00292D7F" w14:paraId="0F45CBFF" w14:textId="77777777" w:rsidTr="00D33A4E">
        <w:trPr>
          <w:trHeight w:val="720"/>
        </w:trPr>
        <w:tc>
          <w:tcPr>
            <w:tcW w:w="439" w:type="pct"/>
            <w:tcBorders>
              <w:top w:val="single" w:sz="4" w:space="0" w:color="000000"/>
              <w:left w:val="single" w:sz="4" w:space="0" w:color="000000"/>
              <w:right w:val="single" w:sz="4" w:space="0" w:color="000000"/>
            </w:tcBorders>
            <w:shd w:val="clear" w:color="auto" w:fill="auto"/>
            <w:vAlign w:val="center"/>
          </w:tcPr>
          <w:p w14:paraId="70FF73FA" w14:textId="77777777" w:rsidR="003A0E63" w:rsidRPr="00292D7F" w:rsidRDefault="003A0E63" w:rsidP="00D33A4E">
            <w:pPr>
              <w:spacing w:line="0" w:lineRule="atLeast"/>
              <w:ind w:leftChars="-45" w:left="-108" w:rightChars="-45" w:right="-108"/>
              <w:jc w:val="center"/>
              <w:rPr>
                <w:rFonts w:ascii="Times New Roman" w:eastAsia="標楷體" w:hAnsi="Times New Roman"/>
                <w:kern w:val="0"/>
                <w:szCs w:val="24"/>
              </w:rPr>
            </w:pPr>
            <w:r w:rsidRPr="00292D7F">
              <w:rPr>
                <w:rFonts w:ascii="Times New Roman" w:eastAsia="標楷體" w:hAnsi="Times New Roman" w:hint="eastAsia"/>
                <w:kern w:val="0"/>
                <w:szCs w:val="24"/>
              </w:rPr>
              <w:t>類別</w:t>
            </w:r>
          </w:p>
        </w:tc>
        <w:tc>
          <w:tcPr>
            <w:tcW w:w="1251" w:type="pct"/>
            <w:gridSpan w:val="2"/>
            <w:tcBorders>
              <w:top w:val="single" w:sz="4" w:space="0" w:color="000000"/>
              <w:left w:val="single" w:sz="4" w:space="0" w:color="000000"/>
              <w:right w:val="single" w:sz="4" w:space="0" w:color="000000"/>
            </w:tcBorders>
            <w:shd w:val="clear" w:color="auto" w:fill="auto"/>
            <w:vAlign w:val="center"/>
          </w:tcPr>
          <w:p w14:paraId="131134A9" w14:textId="77777777" w:rsidR="003A0E63" w:rsidRPr="00292D7F" w:rsidRDefault="003A0E63"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預期性及相關性</w:t>
            </w:r>
          </w:p>
        </w:tc>
        <w:tc>
          <w:tcPr>
            <w:tcW w:w="663" w:type="pct"/>
            <w:tcBorders>
              <w:top w:val="single" w:sz="4" w:space="0" w:color="000000"/>
              <w:left w:val="single" w:sz="4" w:space="0" w:color="000000"/>
              <w:right w:val="single" w:sz="4" w:space="0" w:color="000000"/>
            </w:tcBorders>
            <w:shd w:val="clear" w:color="auto" w:fill="auto"/>
            <w:vAlign w:val="center"/>
          </w:tcPr>
          <w:p w14:paraId="161DEE2C" w14:textId="77777777" w:rsidR="003A0E63" w:rsidRPr="00292D7F" w:rsidRDefault="003A0E63"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應通報者</w:t>
            </w:r>
          </w:p>
        </w:tc>
        <w:tc>
          <w:tcPr>
            <w:tcW w:w="810" w:type="pct"/>
            <w:tcBorders>
              <w:top w:val="single" w:sz="4" w:space="0" w:color="000000"/>
              <w:left w:val="single" w:sz="4" w:space="0" w:color="000000"/>
              <w:right w:val="single" w:sz="4" w:space="0" w:color="000000"/>
            </w:tcBorders>
            <w:shd w:val="clear" w:color="auto" w:fill="auto"/>
            <w:vAlign w:val="center"/>
          </w:tcPr>
          <w:p w14:paraId="1546B8FF" w14:textId="77777777" w:rsidR="003A0E63" w:rsidRPr="00292D7F" w:rsidRDefault="003A0E63"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受通報者</w:t>
            </w:r>
          </w:p>
        </w:tc>
        <w:tc>
          <w:tcPr>
            <w:tcW w:w="989" w:type="pct"/>
            <w:tcBorders>
              <w:top w:val="single" w:sz="4" w:space="0" w:color="000000"/>
              <w:left w:val="single" w:sz="4" w:space="0" w:color="000000"/>
              <w:right w:val="single" w:sz="4" w:space="0" w:color="000000"/>
            </w:tcBorders>
            <w:shd w:val="clear" w:color="auto" w:fill="auto"/>
            <w:vAlign w:val="center"/>
          </w:tcPr>
          <w:p w14:paraId="5533CC27" w14:textId="77777777" w:rsidR="003A0E63" w:rsidRPr="00292D7F" w:rsidRDefault="003A0E63"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發生情形</w:t>
            </w:r>
          </w:p>
        </w:tc>
        <w:tc>
          <w:tcPr>
            <w:tcW w:w="848" w:type="pct"/>
            <w:tcBorders>
              <w:top w:val="single" w:sz="4" w:space="0" w:color="000000"/>
              <w:left w:val="single" w:sz="4" w:space="0" w:color="000000"/>
              <w:right w:val="single" w:sz="4" w:space="0" w:color="000000"/>
            </w:tcBorders>
            <w:shd w:val="clear" w:color="auto" w:fill="auto"/>
            <w:vAlign w:val="center"/>
          </w:tcPr>
          <w:p w14:paraId="3F2BD2E1" w14:textId="77777777" w:rsidR="003A0E63" w:rsidRPr="00292D7F" w:rsidRDefault="003A0E63"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通報期限</w:t>
            </w:r>
          </w:p>
        </w:tc>
      </w:tr>
      <w:tr w:rsidR="00984854" w:rsidRPr="00292D7F" w14:paraId="011BDD38" w14:textId="77777777" w:rsidTr="00D33A4E">
        <w:trPr>
          <w:trHeight w:val="720"/>
        </w:trPr>
        <w:tc>
          <w:tcPr>
            <w:tcW w:w="439" w:type="pct"/>
            <w:vMerge w:val="restart"/>
            <w:tcBorders>
              <w:top w:val="double" w:sz="4" w:space="0" w:color="000000"/>
              <w:left w:val="single" w:sz="4" w:space="0" w:color="000000"/>
              <w:right w:val="single" w:sz="4" w:space="0" w:color="000000"/>
            </w:tcBorders>
            <w:shd w:val="pct15" w:color="auto" w:fill="auto"/>
            <w:vAlign w:val="center"/>
            <w:hideMark/>
          </w:tcPr>
          <w:p w14:paraId="03AFA957" w14:textId="77777777" w:rsidR="00984854" w:rsidRPr="00292D7F" w:rsidRDefault="00984854" w:rsidP="00984854">
            <w:pPr>
              <w:jc w:val="center"/>
              <w:rPr>
                <w:rFonts w:ascii="Times New Roman" w:eastAsia="標楷體" w:hAnsi="Times New Roman"/>
                <w:b/>
                <w:kern w:val="0"/>
                <w:szCs w:val="24"/>
              </w:rPr>
            </w:pPr>
            <w:r w:rsidRPr="00292D7F">
              <w:rPr>
                <w:rFonts w:ascii="Times New Roman" w:eastAsia="標楷體" w:hAnsi="Times New Roman" w:hint="eastAsia"/>
                <w:b/>
                <w:kern w:val="0"/>
                <w:szCs w:val="24"/>
              </w:rPr>
              <w:t>藥品／</w:t>
            </w:r>
          </w:p>
          <w:p w14:paraId="05002ED3" w14:textId="77777777" w:rsidR="00984854" w:rsidRPr="00292D7F" w:rsidRDefault="00984854" w:rsidP="00984854">
            <w:pPr>
              <w:jc w:val="center"/>
              <w:rPr>
                <w:rFonts w:ascii="Times New Roman" w:eastAsia="標楷體" w:hAnsi="Times New Roman"/>
                <w:b/>
                <w:kern w:val="0"/>
                <w:szCs w:val="24"/>
              </w:rPr>
            </w:pPr>
            <w:r w:rsidRPr="00292D7F">
              <w:rPr>
                <w:rFonts w:ascii="Times New Roman" w:eastAsia="標楷體" w:hAnsi="Times New Roman" w:hint="eastAsia"/>
                <w:b/>
                <w:kern w:val="0"/>
                <w:szCs w:val="24"/>
              </w:rPr>
              <w:t>醫療器材／</w:t>
            </w:r>
          </w:p>
          <w:p w14:paraId="7310FB50" w14:textId="77777777" w:rsidR="00984854" w:rsidRPr="00292D7F" w:rsidRDefault="00984854" w:rsidP="00984854">
            <w:pPr>
              <w:jc w:val="center"/>
              <w:rPr>
                <w:rFonts w:ascii="Times New Roman" w:eastAsia="標楷體" w:hAnsi="Times New Roman"/>
                <w:b/>
                <w:kern w:val="0"/>
                <w:szCs w:val="24"/>
              </w:rPr>
            </w:pPr>
            <w:r w:rsidRPr="00292D7F">
              <w:rPr>
                <w:rFonts w:ascii="Times New Roman" w:eastAsia="標楷體" w:hAnsi="Times New Roman" w:hint="eastAsia"/>
                <w:b/>
                <w:kern w:val="0"/>
                <w:szCs w:val="24"/>
              </w:rPr>
              <w:t>新醫療技術</w:t>
            </w:r>
          </w:p>
        </w:tc>
        <w:tc>
          <w:tcPr>
            <w:tcW w:w="408" w:type="pct"/>
            <w:vMerge w:val="restart"/>
            <w:tcBorders>
              <w:top w:val="double" w:sz="4" w:space="0" w:color="000000"/>
              <w:left w:val="single" w:sz="4" w:space="0" w:color="000000"/>
              <w:right w:val="single" w:sz="4" w:space="0" w:color="000000"/>
            </w:tcBorders>
            <w:vAlign w:val="center"/>
            <w:hideMark/>
          </w:tcPr>
          <w:p w14:paraId="6D8621C6" w14:textId="77777777" w:rsidR="00984854" w:rsidRPr="00292D7F" w:rsidRDefault="00984854" w:rsidP="00984854">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非預期</w:t>
            </w:r>
          </w:p>
        </w:tc>
        <w:tc>
          <w:tcPr>
            <w:tcW w:w="843" w:type="pct"/>
            <w:vMerge w:val="restart"/>
            <w:tcBorders>
              <w:top w:val="double" w:sz="4" w:space="0" w:color="000000"/>
              <w:left w:val="single" w:sz="4" w:space="0" w:color="000000"/>
              <w:right w:val="single" w:sz="4" w:space="0" w:color="000000"/>
            </w:tcBorders>
            <w:vAlign w:val="center"/>
            <w:hideMark/>
          </w:tcPr>
          <w:p w14:paraId="4DCA908E" w14:textId="77777777" w:rsidR="00984854" w:rsidRPr="00292D7F" w:rsidRDefault="00984854" w:rsidP="00984854">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相關</w:t>
            </w:r>
          </w:p>
        </w:tc>
        <w:tc>
          <w:tcPr>
            <w:tcW w:w="663" w:type="pct"/>
            <w:vMerge w:val="restart"/>
            <w:tcBorders>
              <w:top w:val="double" w:sz="4" w:space="0" w:color="000000"/>
              <w:left w:val="single" w:sz="4" w:space="0" w:color="000000"/>
              <w:right w:val="single" w:sz="4" w:space="0" w:color="000000"/>
            </w:tcBorders>
            <w:shd w:val="clear" w:color="auto" w:fill="D9D9D9" w:themeFill="background1" w:themeFillShade="D9"/>
            <w:vAlign w:val="center"/>
            <w:hideMark/>
          </w:tcPr>
          <w:p w14:paraId="6F187984" w14:textId="77777777" w:rsidR="00984854" w:rsidRPr="00292D7F" w:rsidRDefault="00984854" w:rsidP="00984854">
            <w:pPr>
              <w:spacing w:line="0" w:lineRule="atLeast"/>
              <w:jc w:val="center"/>
              <w:rPr>
                <w:rFonts w:ascii="Times New Roman" w:eastAsia="標楷體" w:hAnsi="Times New Roman"/>
                <w:b/>
                <w:kern w:val="0"/>
                <w:szCs w:val="24"/>
              </w:rPr>
            </w:pPr>
            <w:r w:rsidRPr="00292D7F">
              <w:rPr>
                <w:rFonts w:ascii="Times New Roman" w:eastAsia="標楷體" w:hAnsi="Times New Roman" w:hint="eastAsia"/>
                <w:b/>
                <w:kern w:val="0"/>
                <w:szCs w:val="24"/>
              </w:rPr>
              <w:t>本院</w:t>
            </w:r>
          </w:p>
          <w:p w14:paraId="18FAA64E" w14:textId="77777777" w:rsidR="00984854" w:rsidRPr="00292D7F" w:rsidRDefault="00984854" w:rsidP="00984854">
            <w:pPr>
              <w:spacing w:line="0" w:lineRule="atLeast"/>
              <w:jc w:val="center"/>
              <w:rPr>
                <w:rFonts w:ascii="Times New Roman" w:eastAsia="標楷體" w:hAnsi="Times New Roman"/>
                <w:szCs w:val="24"/>
              </w:rPr>
            </w:pPr>
            <w:r w:rsidRPr="00292D7F">
              <w:rPr>
                <w:rFonts w:ascii="Times New Roman" w:eastAsia="標楷體" w:hAnsi="Times New Roman" w:hint="eastAsia"/>
                <w:b/>
                <w:kern w:val="0"/>
                <w:szCs w:val="24"/>
              </w:rPr>
              <w:t>主持人</w:t>
            </w:r>
          </w:p>
        </w:tc>
        <w:tc>
          <w:tcPr>
            <w:tcW w:w="810" w:type="pct"/>
            <w:vMerge w:val="restart"/>
            <w:tcBorders>
              <w:top w:val="double" w:sz="4" w:space="0" w:color="000000"/>
              <w:left w:val="single" w:sz="4" w:space="0" w:color="000000"/>
              <w:right w:val="single" w:sz="4" w:space="0" w:color="000000"/>
            </w:tcBorders>
            <w:shd w:val="clear" w:color="auto" w:fill="D9D9D9" w:themeFill="background1" w:themeFillShade="D9"/>
            <w:vAlign w:val="center"/>
          </w:tcPr>
          <w:p w14:paraId="62CAC0CC" w14:textId="77777777" w:rsidR="00984854" w:rsidRPr="00292D7F" w:rsidRDefault="00984854" w:rsidP="00984854">
            <w:pPr>
              <w:spacing w:line="0" w:lineRule="atLeast"/>
              <w:jc w:val="center"/>
              <w:rPr>
                <w:rFonts w:ascii="Times New Roman" w:eastAsia="標楷體" w:hAnsi="Times New Roman"/>
                <w:b/>
                <w:kern w:val="0"/>
                <w:szCs w:val="24"/>
              </w:rPr>
            </w:pPr>
            <w:r w:rsidRPr="00292D7F">
              <w:rPr>
                <w:rFonts w:ascii="Times New Roman" w:eastAsia="標楷體" w:hAnsi="Times New Roman"/>
                <w:b/>
                <w:kern w:val="0"/>
                <w:szCs w:val="24"/>
              </w:rPr>
              <w:t>REC</w:t>
            </w:r>
          </w:p>
        </w:tc>
        <w:tc>
          <w:tcPr>
            <w:tcW w:w="989" w:type="pct"/>
            <w:tcBorders>
              <w:top w:val="double" w:sz="4" w:space="0" w:color="000000"/>
              <w:left w:val="single" w:sz="4" w:space="0" w:color="000000"/>
              <w:right w:val="single" w:sz="4" w:space="0" w:color="000000"/>
            </w:tcBorders>
            <w:shd w:val="clear" w:color="auto" w:fill="D9D9D9" w:themeFill="background1" w:themeFillShade="D9"/>
            <w:vAlign w:val="center"/>
          </w:tcPr>
          <w:p w14:paraId="1753305F" w14:textId="77777777" w:rsidR="00984854" w:rsidRPr="00292D7F" w:rsidRDefault="00984854" w:rsidP="004917B0">
            <w:pPr>
              <w:spacing w:line="0" w:lineRule="atLeast"/>
              <w:rPr>
                <w:rFonts w:ascii="Times New Roman" w:eastAsia="標楷體" w:hAnsi="Times New Roman"/>
                <w:b/>
                <w:kern w:val="0"/>
                <w:szCs w:val="24"/>
              </w:rPr>
            </w:pPr>
            <w:r w:rsidRPr="00292D7F">
              <w:rPr>
                <w:rFonts w:ascii="Times New Roman" w:eastAsia="標楷體" w:hAnsi="Times New Roman" w:hint="eastAsia"/>
                <w:b/>
                <w:kern w:val="0"/>
                <w:szCs w:val="24"/>
              </w:rPr>
              <w:t>僅死亡或危及生命之情形</w:t>
            </w:r>
          </w:p>
        </w:tc>
        <w:tc>
          <w:tcPr>
            <w:tcW w:w="848" w:type="pct"/>
            <w:tcBorders>
              <w:top w:val="double" w:sz="4" w:space="0" w:color="000000"/>
              <w:left w:val="single" w:sz="4" w:space="0" w:color="000000"/>
              <w:right w:val="single" w:sz="4" w:space="0" w:color="000000"/>
            </w:tcBorders>
            <w:shd w:val="clear" w:color="auto" w:fill="D9D9D9" w:themeFill="background1" w:themeFillShade="D9"/>
            <w:vAlign w:val="center"/>
          </w:tcPr>
          <w:p w14:paraId="6D737351" w14:textId="77777777" w:rsidR="00984854" w:rsidRPr="00292D7F" w:rsidRDefault="00984854" w:rsidP="004917B0">
            <w:pPr>
              <w:spacing w:line="0" w:lineRule="atLeast"/>
              <w:rPr>
                <w:rFonts w:ascii="Times New Roman" w:eastAsia="標楷體" w:hAnsi="Times New Roman"/>
                <w:kern w:val="0"/>
                <w:szCs w:val="24"/>
              </w:rPr>
            </w:pPr>
            <w:r w:rsidRPr="00292D7F">
              <w:rPr>
                <w:rFonts w:ascii="Times New Roman" w:eastAsia="標楷體" w:hAnsi="Times New Roman" w:hint="eastAsia"/>
                <w:kern w:val="0"/>
                <w:szCs w:val="24"/>
              </w:rPr>
              <w:t>儘速通報，並提供詳細資料</w:t>
            </w:r>
          </w:p>
        </w:tc>
      </w:tr>
      <w:tr w:rsidR="00984854" w:rsidRPr="00292D7F" w14:paraId="233707B1" w14:textId="77777777" w:rsidTr="00984854">
        <w:trPr>
          <w:trHeight w:val="1943"/>
        </w:trPr>
        <w:tc>
          <w:tcPr>
            <w:tcW w:w="439" w:type="pct"/>
            <w:vMerge/>
            <w:tcBorders>
              <w:left w:val="single" w:sz="4" w:space="0" w:color="000000"/>
              <w:right w:val="single" w:sz="4" w:space="0" w:color="000000"/>
            </w:tcBorders>
            <w:shd w:val="pct15" w:color="auto" w:fill="auto"/>
            <w:vAlign w:val="center"/>
          </w:tcPr>
          <w:p w14:paraId="25026B50" w14:textId="77777777" w:rsidR="00984854" w:rsidRPr="00292D7F" w:rsidRDefault="00984854" w:rsidP="00984854">
            <w:pPr>
              <w:spacing w:line="0" w:lineRule="atLeast"/>
              <w:ind w:leftChars="-45" w:left="-108" w:rightChars="-45" w:right="-108"/>
              <w:jc w:val="center"/>
              <w:rPr>
                <w:rFonts w:ascii="Times New Roman" w:eastAsia="標楷體" w:hAnsi="Times New Roman"/>
                <w:b/>
                <w:kern w:val="0"/>
                <w:szCs w:val="24"/>
              </w:rPr>
            </w:pPr>
          </w:p>
        </w:tc>
        <w:tc>
          <w:tcPr>
            <w:tcW w:w="408" w:type="pct"/>
            <w:vMerge/>
            <w:tcBorders>
              <w:left w:val="single" w:sz="4" w:space="0" w:color="000000"/>
              <w:right w:val="single" w:sz="4" w:space="0" w:color="000000"/>
            </w:tcBorders>
            <w:vAlign w:val="center"/>
          </w:tcPr>
          <w:p w14:paraId="68DB97DB" w14:textId="77777777" w:rsidR="00984854" w:rsidRPr="00292D7F" w:rsidRDefault="00984854" w:rsidP="00984854">
            <w:pPr>
              <w:spacing w:line="0" w:lineRule="atLeast"/>
              <w:jc w:val="center"/>
              <w:rPr>
                <w:rFonts w:ascii="Times New Roman" w:eastAsia="標楷體" w:hAnsi="Times New Roman"/>
                <w:kern w:val="0"/>
                <w:szCs w:val="24"/>
              </w:rPr>
            </w:pPr>
          </w:p>
        </w:tc>
        <w:tc>
          <w:tcPr>
            <w:tcW w:w="843" w:type="pct"/>
            <w:vMerge/>
            <w:tcBorders>
              <w:left w:val="single" w:sz="4" w:space="0" w:color="000000"/>
              <w:right w:val="single" w:sz="4" w:space="0" w:color="000000"/>
            </w:tcBorders>
            <w:vAlign w:val="center"/>
          </w:tcPr>
          <w:p w14:paraId="4B5D8FF3" w14:textId="77777777" w:rsidR="00984854" w:rsidRPr="00292D7F" w:rsidRDefault="00984854" w:rsidP="00984854">
            <w:pPr>
              <w:spacing w:line="0" w:lineRule="atLeast"/>
              <w:jc w:val="center"/>
              <w:rPr>
                <w:rFonts w:ascii="Times New Roman" w:eastAsia="標楷體" w:hAnsi="Times New Roman"/>
                <w:kern w:val="0"/>
                <w:szCs w:val="24"/>
              </w:rPr>
            </w:pPr>
          </w:p>
        </w:tc>
        <w:tc>
          <w:tcPr>
            <w:tcW w:w="663" w:type="pct"/>
            <w:vMerge/>
            <w:tcBorders>
              <w:left w:val="single" w:sz="4" w:space="0" w:color="000000"/>
              <w:right w:val="single" w:sz="4" w:space="0" w:color="000000"/>
            </w:tcBorders>
            <w:shd w:val="clear" w:color="auto" w:fill="D9D9D9" w:themeFill="background1" w:themeFillShade="D9"/>
            <w:vAlign w:val="center"/>
          </w:tcPr>
          <w:p w14:paraId="5F684846" w14:textId="77777777" w:rsidR="00984854" w:rsidRPr="00292D7F" w:rsidRDefault="00984854" w:rsidP="00984854">
            <w:pPr>
              <w:spacing w:line="0" w:lineRule="atLeast"/>
              <w:jc w:val="center"/>
              <w:rPr>
                <w:rFonts w:ascii="Times New Roman" w:eastAsia="標楷體" w:hAnsi="Times New Roman"/>
                <w:kern w:val="0"/>
                <w:szCs w:val="24"/>
              </w:rPr>
            </w:pPr>
          </w:p>
        </w:tc>
        <w:tc>
          <w:tcPr>
            <w:tcW w:w="810" w:type="pct"/>
            <w:vMerge/>
            <w:tcBorders>
              <w:left w:val="single" w:sz="4" w:space="0" w:color="000000"/>
              <w:right w:val="single" w:sz="4" w:space="0" w:color="000000"/>
            </w:tcBorders>
            <w:shd w:val="clear" w:color="auto" w:fill="auto"/>
            <w:vAlign w:val="center"/>
          </w:tcPr>
          <w:p w14:paraId="3EA98DF4" w14:textId="77777777" w:rsidR="00984854" w:rsidRPr="00292D7F" w:rsidRDefault="00984854" w:rsidP="00984854">
            <w:pPr>
              <w:spacing w:line="0" w:lineRule="atLeast"/>
              <w:jc w:val="center"/>
              <w:rPr>
                <w:rFonts w:ascii="Times New Roman" w:eastAsia="標楷體" w:hAnsi="Times New Roman"/>
                <w:b/>
                <w:kern w:val="0"/>
                <w:szCs w:val="24"/>
              </w:rPr>
            </w:pPr>
          </w:p>
        </w:tc>
        <w:tc>
          <w:tcPr>
            <w:tcW w:w="989" w:type="pct"/>
            <w:tcBorders>
              <w:left w:val="single" w:sz="4" w:space="0" w:color="000000"/>
              <w:right w:val="single" w:sz="4" w:space="0" w:color="000000"/>
            </w:tcBorders>
            <w:shd w:val="clear" w:color="auto" w:fill="D9D9D9" w:themeFill="background1" w:themeFillShade="D9"/>
            <w:vAlign w:val="center"/>
          </w:tcPr>
          <w:p w14:paraId="09B7B265" w14:textId="77777777" w:rsidR="00984854" w:rsidRPr="00292D7F" w:rsidRDefault="00984854" w:rsidP="00984854">
            <w:pPr>
              <w:spacing w:line="0" w:lineRule="atLeast"/>
              <w:jc w:val="both"/>
              <w:rPr>
                <w:rFonts w:ascii="Times New Roman" w:eastAsia="標楷體" w:hAnsi="Times New Roman"/>
                <w:b/>
                <w:kern w:val="0"/>
                <w:szCs w:val="24"/>
              </w:rPr>
            </w:pPr>
            <w:r w:rsidRPr="00292D7F">
              <w:rPr>
                <w:rFonts w:ascii="Times New Roman" w:eastAsia="標楷體" w:hAnsi="Times New Roman" w:hint="eastAsia"/>
                <w:b/>
                <w:kern w:val="0"/>
                <w:szCs w:val="24"/>
              </w:rPr>
              <w:t>三至六款情形</w:t>
            </w:r>
          </w:p>
        </w:tc>
        <w:tc>
          <w:tcPr>
            <w:tcW w:w="848" w:type="pct"/>
            <w:tcBorders>
              <w:left w:val="single" w:sz="4" w:space="0" w:color="000000"/>
              <w:right w:val="single" w:sz="4" w:space="0" w:color="000000"/>
            </w:tcBorders>
            <w:shd w:val="clear" w:color="auto" w:fill="D9D9D9" w:themeFill="background1" w:themeFillShade="D9"/>
            <w:vAlign w:val="center"/>
          </w:tcPr>
          <w:p w14:paraId="67437D9E" w14:textId="77777777" w:rsidR="00984854" w:rsidRPr="00292D7F" w:rsidRDefault="00984854" w:rsidP="00391F83">
            <w:pPr>
              <w:spacing w:line="0" w:lineRule="atLeast"/>
              <w:jc w:val="center"/>
              <w:rPr>
                <w:rFonts w:ascii="Times New Roman" w:eastAsia="標楷體" w:hAnsi="Times New Roman"/>
                <w:b/>
                <w:kern w:val="0"/>
                <w:szCs w:val="24"/>
              </w:rPr>
            </w:pPr>
            <w:r w:rsidRPr="00292D7F">
              <w:rPr>
                <w:rFonts w:ascii="Times New Roman" w:eastAsia="標楷體" w:hAnsi="Times New Roman" w:hint="eastAsia"/>
                <w:b/>
                <w:kern w:val="0"/>
                <w:szCs w:val="24"/>
              </w:rPr>
              <w:t>定期安全性報告</w:t>
            </w:r>
          </w:p>
        </w:tc>
      </w:tr>
      <w:tr w:rsidR="00391F83" w:rsidRPr="00292D7F" w14:paraId="4DEEAD8C" w14:textId="77777777" w:rsidTr="001D4F8B">
        <w:trPr>
          <w:trHeight w:val="1258"/>
        </w:trPr>
        <w:tc>
          <w:tcPr>
            <w:tcW w:w="5000" w:type="pct"/>
            <w:gridSpan w:val="7"/>
            <w:tcBorders>
              <w:top w:val="double" w:sz="4" w:space="0" w:color="000000"/>
              <w:left w:val="single" w:sz="4" w:space="0" w:color="000000"/>
              <w:right w:val="single" w:sz="4" w:space="0" w:color="000000"/>
            </w:tcBorders>
            <w:shd w:val="clear" w:color="auto" w:fill="auto"/>
          </w:tcPr>
          <w:p w14:paraId="112EDD5B" w14:textId="77777777" w:rsidR="00391F83" w:rsidRPr="00292D7F" w:rsidRDefault="000043B5" w:rsidP="000043B5">
            <w:pPr>
              <w:pStyle w:val="aa"/>
              <w:numPr>
                <w:ilvl w:val="0"/>
                <w:numId w:val="12"/>
              </w:numPr>
              <w:ind w:leftChars="0"/>
              <w:jc w:val="both"/>
              <w:rPr>
                <w:rFonts w:ascii="Times New Roman" w:eastAsia="標楷體" w:hAnsi="Times New Roman"/>
                <w:b/>
                <w:kern w:val="0"/>
                <w:szCs w:val="24"/>
              </w:rPr>
            </w:pPr>
            <w:r w:rsidRPr="00292D7F">
              <w:rPr>
                <w:rFonts w:ascii="Times New Roman" w:eastAsia="標楷體" w:hAnsi="Times New Roman" w:hint="eastAsia"/>
                <w:kern w:val="0"/>
                <w:szCs w:val="24"/>
              </w:rPr>
              <w:t>「人體試驗管理辦法第</w:t>
            </w:r>
            <w:r w:rsidRPr="00292D7F">
              <w:rPr>
                <w:rFonts w:ascii="Times New Roman" w:eastAsia="標楷體" w:hAnsi="Times New Roman" w:hint="eastAsia"/>
                <w:kern w:val="0"/>
                <w:szCs w:val="24"/>
              </w:rPr>
              <w:t>12</w:t>
            </w:r>
            <w:r w:rsidRPr="00292D7F">
              <w:rPr>
                <w:rFonts w:ascii="Times New Roman" w:eastAsia="標楷體" w:hAnsi="Times New Roman" w:hint="eastAsia"/>
                <w:kern w:val="0"/>
                <w:szCs w:val="24"/>
              </w:rPr>
              <w:t>條」受試者於人體試驗施行期間發生下列情事，或任何時間發生與人體試驗有關之下列情事時，醫療機構應通報中央主管機關：一、死亡。二、危及生命。三、永久性身心障礙。四、受試者之胎兒或新生兒先天性畸形。五、需住院或延長住院之併發症。六、其他可能導致永久性傷害之併發症。</w:t>
            </w:r>
          </w:p>
        </w:tc>
      </w:tr>
    </w:tbl>
    <w:p w14:paraId="5884A442" w14:textId="77777777" w:rsidR="000043B5" w:rsidRPr="00292D7F" w:rsidRDefault="000043B5" w:rsidP="000043B5">
      <w:pPr>
        <w:tabs>
          <w:tab w:val="left" w:pos="624"/>
        </w:tabs>
        <w:rPr>
          <w:rFonts w:ascii="Times New Roman" w:eastAsia="標楷體" w:hAnsi="Times New Roman"/>
          <w:kern w:val="0"/>
          <w:szCs w:val="24"/>
        </w:rPr>
      </w:pPr>
    </w:p>
    <w:p w14:paraId="739E4DFE" w14:textId="77777777" w:rsidR="00EE6B1B" w:rsidRPr="00292D7F" w:rsidRDefault="00EE6B1B" w:rsidP="00623B86">
      <w:pPr>
        <w:pStyle w:val="aa"/>
        <w:numPr>
          <w:ilvl w:val="0"/>
          <w:numId w:val="6"/>
        </w:numPr>
        <w:snapToGrid w:val="0"/>
        <w:ind w:leftChars="0"/>
        <w:rPr>
          <w:rFonts w:ascii="Times New Roman" w:eastAsia="標楷體" w:hAnsi="Times New Roman"/>
          <w:sz w:val="28"/>
          <w:szCs w:val="28"/>
        </w:rPr>
      </w:pPr>
      <w:r w:rsidRPr="00292D7F">
        <w:rPr>
          <w:rFonts w:ascii="Times New Roman" w:eastAsia="標楷體" w:hAnsi="Times New Roman" w:hint="eastAsia"/>
          <w:sz w:val="28"/>
          <w:szCs w:val="28"/>
        </w:rPr>
        <w:t>法規</w:t>
      </w:r>
      <w:r w:rsidR="006F3DE2" w:rsidRPr="00292D7F">
        <w:rPr>
          <w:rFonts w:ascii="Times New Roman" w:eastAsia="標楷體" w:hAnsi="Times New Roman" w:hint="eastAsia"/>
          <w:sz w:val="28"/>
          <w:szCs w:val="28"/>
        </w:rPr>
        <w:t>依據</w:t>
      </w:r>
    </w:p>
    <w:p w14:paraId="1B22F732" w14:textId="77777777" w:rsidR="00BB2AFD" w:rsidRPr="00292D7F" w:rsidRDefault="00EE6B1B" w:rsidP="00623B86">
      <w:pPr>
        <w:spacing w:line="0" w:lineRule="atLeast"/>
        <w:ind w:leftChars="195" w:left="468"/>
        <w:rPr>
          <w:rFonts w:ascii="Times New Roman" w:eastAsia="標楷體" w:hAnsi="Times New Roman"/>
          <w:color w:val="FF0000"/>
          <w:kern w:val="0"/>
          <w:szCs w:val="24"/>
          <w:vertAlign w:val="superscript"/>
        </w:rPr>
      </w:pPr>
      <w:r w:rsidRPr="00292D7F">
        <w:rPr>
          <w:rFonts w:ascii="Times New Roman" w:eastAsia="標楷體" w:hAnsi="Times New Roman"/>
          <w:color w:val="FF0000"/>
          <w:kern w:val="0"/>
          <w:szCs w:val="24"/>
          <w:vertAlign w:val="superscript"/>
        </w:rPr>
        <w:t>1</w:t>
      </w:r>
      <w:r w:rsidR="00BB2AFD" w:rsidRPr="00292D7F">
        <w:rPr>
          <w:rFonts w:ascii="Times New Roman" w:eastAsia="標楷體" w:hAnsi="Times New Roman" w:hint="eastAsia"/>
          <w:kern w:val="0"/>
          <w:sz w:val="28"/>
          <w:szCs w:val="28"/>
        </w:rPr>
        <w:t>「藥品優良臨床試驗準則」第</w:t>
      </w:r>
      <w:r w:rsidR="00BB2AFD" w:rsidRPr="00292D7F">
        <w:rPr>
          <w:rFonts w:ascii="Times New Roman" w:eastAsia="標楷體" w:hAnsi="Times New Roman"/>
          <w:kern w:val="0"/>
          <w:sz w:val="28"/>
          <w:szCs w:val="28"/>
        </w:rPr>
        <w:t>106</w:t>
      </w:r>
      <w:r w:rsidR="00BB2AFD" w:rsidRPr="00292D7F">
        <w:rPr>
          <w:rFonts w:ascii="Times New Roman" w:eastAsia="標楷體" w:hAnsi="Times New Roman" w:hint="eastAsia"/>
          <w:kern w:val="0"/>
          <w:sz w:val="28"/>
          <w:szCs w:val="28"/>
        </w:rPr>
        <w:t>條。</w:t>
      </w:r>
    </w:p>
    <w:p w14:paraId="2771FEA0" w14:textId="77777777" w:rsidR="00EE6B1B" w:rsidRPr="00292D7F" w:rsidRDefault="00BB2AFD" w:rsidP="00623B86">
      <w:pPr>
        <w:spacing w:line="0" w:lineRule="atLeast"/>
        <w:ind w:leftChars="195" w:left="468"/>
        <w:rPr>
          <w:rFonts w:ascii="Times New Roman" w:eastAsia="標楷體" w:hAnsi="Times New Roman"/>
          <w:kern w:val="0"/>
          <w:sz w:val="28"/>
          <w:szCs w:val="28"/>
        </w:rPr>
      </w:pPr>
      <w:r w:rsidRPr="00292D7F">
        <w:rPr>
          <w:rFonts w:ascii="Times New Roman" w:eastAsia="標楷體" w:hAnsi="Times New Roman" w:hint="eastAsia"/>
          <w:color w:val="FFFFFF" w:themeColor="background1"/>
          <w:kern w:val="0"/>
          <w:szCs w:val="24"/>
          <w:vertAlign w:val="superscript"/>
        </w:rPr>
        <w:t>1</w:t>
      </w:r>
      <w:r w:rsidR="00EE6B1B" w:rsidRPr="00292D7F">
        <w:rPr>
          <w:rFonts w:ascii="Times New Roman" w:eastAsia="標楷體" w:hAnsi="Times New Roman" w:hint="eastAsia"/>
          <w:kern w:val="0"/>
          <w:sz w:val="28"/>
          <w:szCs w:val="28"/>
        </w:rPr>
        <w:t>「藥品優良臨床試驗準則」第</w:t>
      </w:r>
      <w:r w:rsidRPr="00292D7F">
        <w:rPr>
          <w:rFonts w:ascii="Times New Roman" w:eastAsia="標楷體" w:hAnsi="Times New Roman" w:hint="eastAsia"/>
          <w:kern w:val="0"/>
          <w:sz w:val="28"/>
          <w:szCs w:val="28"/>
        </w:rPr>
        <w:t>3</w:t>
      </w:r>
      <w:r w:rsidR="00EE6B1B" w:rsidRPr="00292D7F">
        <w:rPr>
          <w:rFonts w:ascii="Times New Roman" w:eastAsia="標楷體" w:hAnsi="Times New Roman" w:hint="eastAsia"/>
          <w:kern w:val="0"/>
          <w:sz w:val="28"/>
          <w:szCs w:val="28"/>
        </w:rPr>
        <w:t>條。</w:t>
      </w:r>
    </w:p>
    <w:p w14:paraId="5B420236" w14:textId="77777777" w:rsidR="00BB2AFD" w:rsidRPr="00292D7F" w:rsidRDefault="00BB2AFD" w:rsidP="00623B86">
      <w:pPr>
        <w:spacing w:line="0" w:lineRule="atLeast"/>
        <w:ind w:leftChars="330" w:left="1646" w:hangingChars="305" w:hanging="854"/>
        <w:rPr>
          <w:rFonts w:ascii="Times New Roman" w:eastAsia="標楷體" w:hAnsi="Times New Roman"/>
          <w:kern w:val="0"/>
          <w:sz w:val="28"/>
          <w:szCs w:val="28"/>
        </w:rPr>
      </w:pPr>
      <w:r w:rsidRPr="00292D7F">
        <w:rPr>
          <w:rFonts w:ascii="Times New Roman" w:eastAsia="標楷體" w:hAnsi="Times New Roman" w:hint="eastAsia"/>
          <w:kern w:val="0"/>
          <w:sz w:val="28"/>
          <w:szCs w:val="28"/>
        </w:rPr>
        <w:t>十三、藥品不良反應：使用藥品後所發生之有害且未預期之反應。此項反應與試驗藥品間，應具有合理之因果關係。</w:t>
      </w:r>
    </w:p>
    <w:p w14:paraId="0E5BB367" w14:textId="77777777" w:rsidR="00BB2AFD" w:rsidRPr="00292D7F" w:rsidRDefault="00BB2AFD" w:rsidP="00623B86">
      <w:pPr>
        <w:spacing w:line="0" w:lineRule="atLeast"/>
        <w:ind w:leftChars="330" w:left="1646" w:hangingChars="305" w:hanging="854"/>
        <w:rPr>
          <w:rFonts w:ascii="Times New Roman" w:eastAsia="標楷體" w:hAnsi="Times New Roman"/>
          <w:kern w:val="0"/>
          <w:sz w:val="28"/>
          <w:szCs w:val="28"/>
        </w:rPr>
      </w:pPr>
      <w:r w:rsidRPr="00292D7F">
        <w:rPr>
          <w:rFonts w:ascii="Times New Roman" w:eastAsia="標楷體" w:hAnsi="Times New Roman" w:hint="eastAsia"/>
          <w:kern w:val="0"/>
          <w:sz w:val="28"/>
          <w:szCs w:val="28"/>
        </w:rPr>
        <w:t>十四、不良事件：受試者參加試驗後所發生之任何不良情況。此項不良情況與試驗</w:t>
      </w:r>
      <w:proofErr w:type="gramStart"/>
      <w:r w:rsidRPr="00292D7F">
        <w:rPr>
          <w:rFonts w:ascii="Times New Roman" w:eastAsia="標楷體" w:hAnsi="Times New Roman" w:hint="eastAsia"/>
          <w:kern w:val="0"/>
          <w:sz w:val="28"/>
          <w:szCs w:val="28"/>
        </w:rPr>
        <w:t>藥品間不以</w:t>
      </w:r>
      <w:proofErr w:type="gramEnd"/>
      <w:r w:rsidRPr="00292D7F">
        <w:rPr>
          <w:rFonts w:ascii="Times New Roman" w:eastAsia="標楷體" w:hAnsi="Times New Roman" w:hint="eastAsia"/>
          <w:kern w:val="0"/>
          <w:sz w:val="28"/>
          <w:szCs w:val="28"/>
        </w:rPr>
        <w:t>具有因果關係為必要。</w:t>
      </w:r>
    </w:p>
    <w:p w14:paraId="6EFE2B77" w14:textId="77777777" w:rsidR="00BB2AFD" w:rsidRPr="00292D7F" w:rsidRDefault="00BB2AFD" w:rsidP="00623B86">
      <w:pPr>
        <w:spacing w:beforeLines="50" w:before="180" w:line="0" w:lineRule="atLeast"/>
        <w:ind w:leftChars="195" w:left="792" w:hangingChars="135" w:hanging="324"/>
        <w:rPr>
          <w:rFonts w:ascii="Times New Roman" w:eastAsia="標楷體" w:hAnsi="Times New Roman"/>
          <w:kern w:val="0"/>
          <w:szCs w:val="24"/>
        </w:rPr>
      </w:pPr>
      <w:r w:rsidRPr="00292D7F">
        <w:rPr>
          <w:rFonts w:ascii="Times New Roman" w:eastAsia="標楷體" w:hAnsi="Times New Roman" w:hint="eastAsia"/>
          <w:color w:val="FF0000"/>
          <w:kern w:val="0"/>
          <w:szCs w:val="24"/>
          <w:vertAlign w:val="superscript"/>
        </w:rPr>
        <w:t>2</w:t>
      </w:r>
      <w:r w:rsidRPr="00292D7F">
        <w:rPr>
          <w:rFonts w:ascii="Times New Roman" w:eastAsia="標楷體" w:hAnsi="Times New Roman" w:hint="eastAsia"/>
          <w:kern w:val="0"/>
          <w:sz w:val="28"/>
          <w:szCs w:val="28"/>
        </w:rPr>
        <w:t>「醫療器材管理法」</w:t>
      </w:r>
      <w:r w:rsidR="00EB6DC8" w:rsidRPr="00292D7F">
        <w:rPr>
          <w:rFonts w:ascii="Times New Roman" w:eastAsia="標楷體" w:hAnsi="Times New Roman" w:hint="eastAsia"/>
          <w:kern w:val="0"/>
          <w:sz w:val="28"/>
          <w:szCs w:val="28"/>
        </w:rPr>
        <w:t>第</w:t>
      </w:r>
      <w:r w:rsidR="00EB6DC8" w:rsidRPr="00292D7F">
        <w:rPr>
          <w:rFonts w:ascii="Times New Roman" w:eastAsia="標楷體" w:hAnsi="Times New Roman" w:hint="eastAsia"/>
          <w:kern w:val="0"/>
          <w:sz w:val="28"/>
          <w:szCs w:val="28"/>
        </w:rPr>
        <w:t>5</w:t>
      </w:r>
      <w:r w:rsidR="00EB6DC8" w:rsidRPr="00292D7F">
        <w:rPr>
          <w:rFonts w:ascii="Times New Roman" w:eastAsia="標楷體" w:hAnsi="Times New Roman" w:hint="eastAsia"/>
          <w:kern w:val="0"/>
          <w:sz w:val="28"/>
          <w:szCs w:val="28"/>
        </w:rPr>
        <w:t>條、</w:t>
      </w:r>
      <w:r w:rsidRPr="00292D7F">
        <w:rPr>
          <w:rFonts w:ascii="Times New Roman" w:eastAsia="標楷體" w:hAnsi="Times New Roman" w:hint="eastAsia"/>
          <w:kern w:val="0"/>
          <w:sz w:val="28"/>
          <w:szCs w:val="28"/>
        </w:rPr>
        <w:t>第</w:t>
      </w:r>
      <w:r w:rsidRPr="00292D7F">
        <w:rPr>
          <w:rFonts w:ascii="Times New Roman" w:eastAsia="標楷體" w:hAnsi="Times New Roman" w:hint="eastAsia"/>
          <w:kern w:val="0"/>
          <w:sz w:val="28"/>
          <w:szCs w:val="28"/>
        </w:rPr>
        <w:t>38</w:t>
      </w:r>
      <w:r w:rsidRPr="00292D7F">
        <w:rPr>
          <w:rFonts w:ascii="Times New Roman" w:eastAsia="標楷體" w:hAnsi="Times New Roman" w:hint="eastAsia"/>
          <w:kern w:val="0"/>
          <w:sz w:val="28"/>
          <w:szCs w:val="28"/>
        </w:rPr>
        <w:t>條</w:t>
      </w:r>
      <w:r w:rsidR="00226757" w:rsidRPr="00292D7F">
        <w:rPr>
          <w:rFonts w:ascii="Times New Roman" w:eastAsia="標楷體" w:hAnsi="Times New Roman" w:hint="eastAsia"/>
          <w:kern w:val="0"/>
          <w:sz w:val="28"/>
          <w:szCs w:val="28"/>
        </w:rPr>
        <w:t>、第</w:t>
      </w:r>
      <w:r w:rsidR="00226757" w:rsidRPr="00292D7F">
        <w:rPr>
          <w:rFonts w:ascii="Times New Roman" w:eastAsia="標楷體" w:hAnsi="Times New Roman" w:hint="eastAsia"/>
          <w:kern w:val="0"/>
          <w:sz w:val="28"/>
          <w:szCs w:val="28"/>
        </w:rPr>
        <w:t>48</w:t>
      </w:r>
      <w:r w:rsidR="00226757" w:rsidRPr="00292D7F">
        <w:rPr>
          <w:rFonts w:ascii="Times New Roman" w:eastAsia="標楷體" w:hAnsi="Times New Roman" w:hint="eastAsia"/>
          <w:kern w:val="0"/>
          <w:sz w:val="28"/>
          <w:szCs w:val="28"/>
        </w:rPr>
        <w:t>條</w:t>
      </w:r>
      <w:r w:rsidRPr="00292D7F">
        <w:rPr>
          <w:rFonts w:ascii="Times New Roman" w:eastAsia="標楷體" w:hAnsi="Times New Roman" w:hint="eastAsia"/>
          <w:kern w:val="0"/>
          <w:sz w:val="28"/>
          <w:szCs w:val="28"/>
        </w:rPr>
        <w:t>。</w:t>
      </w:r>
    </w:p>
    <w:p w14:paraId="27D66526" w14:textId="77777777" w:rsidR="00BB2AFD" w:rsidRPr="00292D7F" w:rsidRDefault="00BB2AFD" w:rsidP="00623B86">
      <w:pPr>
        <w:spacing w:line="0" w:lineRule="atLeast"/>
        <w:ind w:leftChars="195" w:left="792" w:hangingChars="135" w:hanging="324"/>
        <w:rPr>
          <w:rFonts w:ascii="Times New Roman" w:eastAsia="標楷體" w:hAnsi="Times New Roman"/>
          <w:kern w:val="0"/>
          <w:szCs w:val="24"/>
        </w:rPr>
      </w:pPr>
      <w:r w:rsidRPr="00292D7F">
        <w:rPr>
          <w:rFonts w:ascii="Times New Roman" w:eastAsia="標楷體" w:hAnsi="Times New Roman" w:hint="eastAsia"/>
          <w:color w:val="FFFFFF" w:themeColor="background1"/>
          <w:kern w:val="0"/>
          <w:szCs w:val="24"/>
          <w:vertAlign w:val="superscript"/>
        </w:rPr>
        <w:t>2</w:t>
      </w:r>
      <w:r w:rsidRPr="00292D7F">
        <w:rPr>
          <w:rFonts w:ascii="Times New Roman" w:eastAsia="標楷體" w:hAnsi="Times New Roman" w:hint="eastAsia"/>
          <w:kern w:val="0"/>
          <w:sz w:val="28"/>
          <w:szCs w:val="28"/>
        </w:rPr>
        <w:t>「醫療器材優良臨床試驗管理辦法」第</w:t>
      </w:r>
      <w:r w:rsidRPr="00292D7F">
        <w:rPr>
          <w:rFonts w:ascii="Times New Roman" w:eastAsia="標楷體" w:hAnsi="Times New Roman" w:hint="eastAsia"/>
          <w:kern w:val="0"/>
          <w:sz w:val="28"/>
          <w:szCs w:val="28"/>
        </w:rPr>
        <w:t>68</w:t>
      </w:r>
      <w:r w:rsidRPr="00292D7F">
        <w:rPr>
          <w:rFonts w:ascii="Times New Roman" w:eastAsia="標楷體" w:hAnsi="Times New Roman" w:hint="eastAsia"/>
          <w:kern w:val="0"/>
          <w:sz w:val="28"/>
          <w:szCs w:val="28"/>
        </w:rPr>
        <w:t>條、第</w:t>
      </w:r>
      <w:r w:rsidRPr="00292D7F">
        <w:rPr>
          <w:rFonts w:ascii="Times New Roman" w:eastAsia="標楷體" w:hAnsi="Times New Roman" w:hint="eastAsia"/>
          <w:kern w:val="0"/>
          <w:sz w:val="28"/>
          <w:szCs w:val="28"/>
        </w:rPr>
        <w:t>69</w:t>
      </w:r>
      <w:r w:rsidRPr="00292D7F">
        <w:rPr>
          <w:rFonts w:ascii="Times New Roman" w:eastAsia="標楷體" w:hAnsi="Times New Roman" w:hint="eastAsia"/>
          <w:kern w:val="0"/>
          <w:sz w:val="28"/>
          <w:szCs w:val="28"/>
        </w:rPr>
        <w:t>條、第</w:t>
      </w:r>
      <w:r w:rsidRPr="00292D7F">
        <w:rPr>
          <w:rFonts w:ascii="Times New Roman" w:eastAsia="標楷體" w:hAnsi="Times New Roman" w:hint="eastAsia"/>
          <w:kern w:val="0"/>
          <w:sz w:val="28"/>
          <w:szCs w:val="28"/>
        </w:rPr>
        <w:t>70</w:t>
      </w:r>
      <w:r w:rsidRPr="00292D7F">
        <w:rPr>
          <w:rFonts w:ascii="Times New Roman" w:eastAsia="標楷體" w:hAnsi="Times New Roman" w:hint="eastAsia"/>
          <w:kern w:val="0"/>
          <w:sz w:val="28"/>
          <w:szCs w:val="28"/>
        </w:rPr>
        <w:t>條。</w:t>
      </w:r>
    </w:p>
    <w:p w14:paraId="66F33274" w14:textId="77777777" w:rsidR="00226757" w:rsidRPr="00292D7F" w:rsidRDefault="00226757" w:rsidP="00623B86">
      <w:pPr>
        <w:spacing w:line="0" w:lineRule="atLeast"/>
        <w:ind w:leftChars="195" w:left="792" w:hangingChars="135" w:hanging="324"/>
        <w:rPr>
          <w:rFonts w:ascii="Times New Roman" w:eastAsia="標楷體" w:hAnsi="Times New Roman"/>
          <w:kern w:val="0"/>
          <w:sz w:val="28"/>
          <w:szCs w:val="28"/>
        </w:rPr>
      </w:pPr>
      <w:r w:rsidRPr="00292D7F">
        <w:rPr>
          <w:rFonts w:ascii="Times New Roman" w:eastAsia="標楷體" w:hAnsi="Times New Roman" w:hint="eastAsia"/>
          <w:color w:val="FFFFFF" w:themeColor="background1"/>
          <w:kern w:val="0"/>
          <w:szCs w:val="24"/>
          <w:vertAlign w:val="superscript"/>
        </w:rPr>
        <w:t>2</w:t>
      </w:r>
      <w:r w:rsidRPr="00292D7F">
        <w:rPr>
          <w:rFonts w:ascii="Times New Roman" w:eastAsia="標楷體" w:hAnsi="Times New Roman" w:hint="eastAsia"/>
          <w:kern w:val="0"/>
          <w:sz w:val="28"/>
          <w:szCs w:val="28"/>
        </w:rPr>
        <w:t>「醫療器材優良臨床試驗管理辦法」第</w:t>
      </w:r>
      <w:r w:rsidRPr="00292D7F">
        <w:rPr>
          <w:rFonts w:ascii="Times New Roman" w:eastAsia="標楷體" w:hAnsi="Times New Roman" w:hint="eastAsia"/>
          <w:kern w:val="0"/>
          <w:sz w:val="28"/>
          <w:szCs w:val="28"/>
        </w:rPr>
        <w:t>2</w:t>
      </w:r>
      <w:r w:rsidRPr="00292D7F">
        <w:rPr>
          <w:rFonts w:ascii="Times New Roman" w:eastAsia="標楷體" w:hAnsi="Times New Roman" w:hint="eastAsia"/>
          <w:kern w:val="0"/>
          <w:sz w:val="28"/>
          <w:szCs w:val="28"/>
        </w:rPr>
        <w:t>條。</w:t>
      </w:r>
    </w:p>
    <w:p w14:paraId="1AE36934" w14:textId="77777777" w:rsidR="00226757" w:rsidRPr="00292D7F" w:rsidRDefault="00226757" w:rsidP="00623B86">
      <w:pPr>
        <w:spacing w:line="0" w:lineRule="atLeast"/>
        <w:ind w:leftChars="329" w:left="1350" w:hangingChars="200" w:hanging="560"/>
        <w:rPr>
          <w:rFonts w:ascii="Times New Roman" w:eastAsia="標楷體" w:hAnsi="Times New Roman"/>
          <w:kern w:val="0"/>
          <w:sz w:val="28"/>
          <w:szCs w:val="28"/>
        </w:rPr>
      </w:pPr>
      <w:r w:rsidRPr="00292D7F">
        <w:rPr>
          <w:rFonts w:ascii="Times New Roman" w:eastAsia="標楷體" w:hAnsi="Times New Roman" w:hint="eastAsia"/>
          <w:kern w:val="0"/>
          <w:sz w:val="28"/>
          <w:szCs w:val="28"/>
        </w:rPr>
        <w:t>七、不良事件：指受試者參加臨床試驗所發生，與試驗用醫療</w:t>
      </w:r>
      <w:proofErr w:type="gramStart"/>
      <w:r w:rsidRPr="00292D7F">
        <w:rPr>
          <w:rFonts w:ascii="Times New Roman" w:eastAsia="標楷體" w:hAnsi="Times New Roman" w:hint="eastAsia"/>
          <w:kern w:val="0"/>
          <w:sz w:val="28"/>
          <w:szCs w:val="28"/>
        </w:rPr>
        <w:t>器材間不以</w:t>
      </w:r>
      <w:proofErr w:type="gramEnd"/>
      <w:r w:rsidRPr="00292D7F">
        <w:rPr>
          <w:rFonts w:ascii="Times New Roman" w:eastAsia="標楷體" w:hAnsi="Times New Roman" w:hint="eastAsia"/>
          <w:kern w:val="0"/>
          <w:sz w:val="28"/>
          <w:szCs w:val="28"/>
        </w:rPr>
        <w:t>具有因果關係為必要之不良情事。</w:t>
      </w:r>
    </w:p>
    <w:p w14:paraId="2147BA4C" w14:textId="77777777" w:rsidR="00226757" w:rsidRPr="00292D7F" w:rsidRDefault="00226757" w:rsidP="00623B86">
      <w:pPr>
        <w:spacing w:line="0" w:lineRule="atLeast"/>
        <w:ind w:leftChars="330" w:left="1646" w:hangingChars="305" w:hanging="854"/>
        <w:rPr>
          <w:rFonts w:ascii="Times New Roman" w:eastAsia="標楷體" w:hAnsi="Times New Roman"/>
          <w:kern w:val="0"/>
          <w:szCs w:val="24"/>
        </w:rPr>
      </w:pPr>
      <w:r w:rsidRPr="00292D7F">
        <w:rPr>
          <w:rFonts w:ascii="Times New Roman" w:eastAsia="標楷體" w:hAnsi="Times New Roman" w:hint="eastAsia"/>
          <w:kern w:val="0"/>
          <w:sz w:val="28"/>
          <w:szCs w:val="28"/>
        </w:rPr>
        <w:t>八、</w:t>
      </w:r>
      <w:r w:rsidR="00882579" w:rsidRPr="00292D7F">
        <w:rPr>
          <w:rFonts w:ascii="Times New Roman" w:eastAsia="標楷體" w:hAnsi="Times New Roman" w:hint="eastAsia"/>
          <w:kern w:val="0"/>
          <w:sz w:val="28"/>
          <w:szCs w:val="28"/>
        </w:rPr>
        <w:t>醫療</w:t>
      </w:r>
      <w:r w:rsidRPr="00292D7F">
        <w:rPr>
          <w:rFonts w:ascii="Times New Roman" w:eastAsia="標楷體" w:hAnsi="Times New Roman" w:hint="eastAsia"/>
          <w:kern w:val="0"/>
          <w:sz w:val="28"/>
          <w:szCs w:val="28"/>
        </w:rPr>
        <w:t>器材不良反應：指與試驗用醫療器材有關之不良事件。</w:t>
      </w:r>
    </w:p>
    <w:p w14:paraId="57C2B73F" w14:textId="77777777" w:rsidR="006F3DE2" w:rsidRPr="00292D7F" w:rsidRDefault="00226757" w:rsidP="00623B86">
      <w:pPr>
        <w:spacing w:beforeLines="50" w:before="180" w:line="0" w:lineRule="atLeast"/>
        <w:ind w:leftChars="195" w:left="468"/>
        <w:rPr>
          <w:rFonts w:ascii="Times New Roman" w:eastAsia="標楷體" w:hAnsi="Times New Roman"/>
          <w:kern w:val="0"/>
          <w:szCs w:val="24"/>
        </w:rPr>
      </w:pPr>
      <w:r w:rsidRPr="00292D7F">
        <w:rPr>
          <w:rFonts w:ascii="Times New Roman" w:eastAsia="標楷體" w:hAnsi="Times New Roman" w:hint="eastAsia"/>
          <w:color w:val="FF0000"/>
          <w:kern w:val="0"/>
          <w:szCs w:val="24"/>
          <w:vertAlign w:val="superscript"/>
        </w:rPr>
        <w:t>3</w:t>
      </w:r>
      <w:r w:rsidR="00EE6B1B" w:rsidRPr="00292D7F">
        <w:rPr>
          <w:rFonts w:ascii="Times New Roman" w:eastAsia="標楷體" w:hAnsi="Times New Roman" w:hint="eastAsia"/>
          <w:kern w:val="0"/>
          <w:sz w:val="28"/>
          <w:szCs w:val="28"/>
        </w:rPr>
        <w:t>「</w:t>
      </w:r>
      <w:r w:rsidRPr="00292D7F">
        <w:rPr>
          <w:rFonts w:ascii="Times New Roman" w:eastAsia="標楷體" w:hAnsi="Times New Roman" w:hint="eastAsia"/>
          <w:kern w:val="0"/>
          <w:sz w:val="28"/>
          <w:szCs w:val="28"/>
        </w:rPr>
        <w:t>人體試驗管理辦法」第</w:t>
      </w:r>
      <w:r w:rsidRPr="00292D7F">
        <w:rPr>
          <w:rFonts w:ascii="Times New Roman" w:eastAsia="標楷體" w:hAnsi="Times New Roman"/>
          <w:kern w:val="0"/>
          <w:sz w:val="28"/>
          <w:szCs w:val="28"/>
        </w:rPr>
        <w:t>12</w:t>
      </w:r>
      <w:r w:rsidRPr="00292D7F">
        <w:rPr>
          <w:rFonts w:ascii="Times New Roman" w:eastAsia="標楷體" w:hAnsi="Times New Roman" w:hint="eastAsia"/>
          <w:kern w:val="0"/>
          <w:sz w:val="28"/>
          <w:szCs w:val="28"/>
        </w:rPr>
        <w:t>條。</w:t>
      </w:r>
    </w:p>
    <w:sectPr w:rsidR="006F3DE2" w:rsidRPr="00292D7F" w:rsidSect="006437E4">
      <w:headerReference w:type="default" r:id="rId8"/>
      <w:pgSz w:w="11906" w:h="16838" w:code="9"/>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4EBA3" w14:textId="77777777" w:rsidR="00DA0566" w:rsidRDefault="00DA0566" w:rsidP="00EE6B1B">
      <w:r>
        <w:separator/>
      </w:r>
    </w:p>
  </w:endnote>
  <w:endnote w:type="continuationSeparator" w:id="0">
    <w:p w14:paraId="0C3B3AC6" w14:textId="77777777" w:rsidR="00DA0566" w:rsidRDefault="00DA0566" w:rsidP="00EE6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CCA38" w14:textId="77777777" w:rsidR="00DA0566" w:rsidRDefault="00DA0566" w:rsidP="00EE6B1B">
      <w:r>
        <w:separator/>
      </w:r>
    </w:p>
  </w:footnote>
  <w:footnote w:type="continuationSeparator" w:id="0">
    <w:p w14:paraId="758CEF5A" w14:textId="77777777" w:rsidR="00DA0566" w:rsidRDefault="00DA0566" w:rsidP="00EE6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F048B" w14:textId="118C70E5" w:rsidR="00DA0566" w:rsidRPr="00EE6B1B" w:rsidRDefault="00DA0566" w:rsidP="00EE6B1B">
    <w:pPr>
      <w:jc w:val="right"/>
      <w:rPr>
        <w:rFonts w:ascii="Times New Roman" w:eastAsia="標楷體" w:hAnsi="Times New Roman"/>
        <w:szCs w:val="24"/>
      </w:rPr>
    </w:pPr>
    <w:r>
      <w:rPr>
        <w:rFonts w:ascii="Times New Roman" w:eastAsia="標楷體" w:hAnsi="Times New Roman"/>
        <w:bCs/>
      </w:rPr>
      <w:t>AF01-06.1/0</w:t>
    </w:r>
    <w:r w:rsidR="00874FE7">
      <w:rPr>
        <w:rFonts w:ascii="Times New Roman" w:eastAsia="標楷體" w:hAnsi="Times New Roman"/>
        <w:bCs/>
      </w:rPr>
      <w:t>9</w:t>
    </w:r>
    <w:r w:rsidR="006437E4">
      <w:rPr>
        <w:rFonts w:ascii="Times New Roman" w:eastAsia="標楷體" w:hAnsi="Times New Roman" w:hint="eastAsia"/>
        <w:bCs/>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229"/>
    <w:multiLevelType w:val="hybridMultilevel"/>
    <w:tmpl w:val="D898E920"/>
    <w:lvl w:ilvl="0" w:tplc="04090015">
      <w:start w:val="1"/>
      <w:numFmt w:val="taiwaneseCountingThousand"/>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D1028E"/>
    <w:multiLevelType w:val="hybridMultilevel"/>
    <w:tmpl w:val="66F2ABB0"/>
    <w:lvl w:ilvl="0" w:tplc="0409000F">
      <w:start w:val="1"/>
      <w:numFmt w:val="decimal"/>
      <w:lvlText w:val="%1."/>
      <w:lvlJc w:val="left"/>
      <w:pPr>
        <w:ind w:left="1264" w:hanging="480"/>
      </w:pPr>
    </w:lvl>
    <w:lvl w:ilvl="1" w:tplc="04090019" w:tentative="1">
      <w:start w:val="1"/>
      <w:numFmt w:val="ideographTraditional"/>
      <w:lvlText w:val="%2、"/>
      <w:lvlJc w:val="left"/>
      <w:pPr>
        <w:ind w:left="1744" w:hanging="480"/>
      </w:pPr>
    </w:lvl>
    <w:lvl w:ilvl="2" w:tplc="0409001B" w:tentative="1">
      <w:start w:val="1"/>
      <w:numFmt w:val="lowerRoman"/>
      <w:lvlText w:val="%3."/>
      <w:lvlJc w:val="right"/>
      <w:pPr>
        <w:ind w:left="2224" w:hanging="480"/>
      </w:pPr>
    </w:lvl>
    <w:lvl w:ilvl="3" w:tplc="0409000F" w:tentative="1">
      <w:start w:val="1"/>
      <w:numFmt w:val="decimal"/>
      <w:lvlText w:val="%4."/>
      <w:lvlJc w:val="left"/>
      <w:pPr>
        <w:ind w:left="2704" w:hanging="480"/>
      </w:pPr>
    </w:lvl>
    <w:lvl w:ilvl="4" w:tplc="04090019" w:tentative="1">
      <w:start w:val="1"/>
      <w:numFmt w:val="ideographTraditional"/>
      <w:lvlText w:val="%5、"/>
      <w:lvlJc w:val="left"/>
      <w:pPr>
        <w:ind w:left="3184" w:hanging="480"/>
      </w:pPr>
    </w:lvl>
    <w:lvl w:ilvl="5" w:tplc="0409001B" w:tentative="1">
      <w:start w:val="1"/>
      <w:numFmt w:val="lowerRoman"/>
      <w:lvlText w:val="%6."/>
      <w:lvlJc w:val="right"/>
      <w:pPr>
        <w:ind w:left="3664" w:hanging="480"/>
      </w:pPr>
    </w:lvl>
    <w:lvl w:ilvl="6" w:tplc="0409000F" w:tentative="1">
      <w:start w:val="1"/>
      <w:numFmt w:val="decimal"/>
      <w:lvlText w:val="%7."/>
      <w:lvlJc w:val="left"/>
      <w:pPr>
        <w:ind w:left="4144" w:hanging="480"/>
      </w:pPr>
    </w:lvl>
    <w:lvl w:ilvl="7" w:tplc="04090019" w:tentative="1">
      <w:start w:val="1"/>
      <w:numFmt w:val="ideographTraditional"/>
      <w:lvlText w:val="%8、"/>
      <w:lvlJc w:val="left"/>
      <w:pPr>
        <w:ind w:left="4624" w:hanging="480"/>
      </w:pPr>
    </w:lvl>
    <w:lvl w:ilvl="8" w:tplc="0409001B" w:tentative="1">
      <w:start w:val="1"/>
      <w:numFmt w:val="lowerRoman"/>
      <w:lvlText w:val="%9."/>
      <w:lvlJc w:val="right"/>
      <w:pPr>
        <w:ind w:left="5104" w:hanging="480"/>
      </w:pPr>
    </w:lvl>
  </w:abstractNum>
  <w:abstractNum w:abstractNumId="2" w15:restartNumberingAfterBreak="0">
    <w:nsid w:val="0FAC7E44"/>
    <w:multiLevelType w:val="hybridMultilevel"/>
    <w:tmpl w:val="2C7AD458"/>
    <w:lvl w:ilvl="0" w:tplc="04090015">
      <w:start w:val="1"/>
      <w:numFmt w:val="taiwaneseCountingThousand"/>
      <w:lvlText w:val="%1、"/>
      <w:lvlJc w:val="left"/>
      <w:pPr>
        <w:ind w:left="480" w:hanging="480"/>
      </w:pPr>
    </w:lvl>
    <w:lvl w:ilvl="1" w:tplc="F1DAC2DA">
      <w:start w:val="1"/>
      <w:numFmt w:val="decimal"/>
      <w:lvlText w:val="%2."/>
      <w:lvlJc w:val="left"/>
      <w:pPr>
        <w:ind w:left="840" w:hanging="36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1A265A24"/>
    <w:multiLevelType w:val="hybridMultilevel"/>
    <w:tmpl w:val="66F2ABB0"/>
    <w:lvl w:ilvl="0" w:tplc="0409000F">
      <w:start w:val="1"/>
      <w:numFmt w:val="decimal"/>
      <w:lvlText w:val="%1."/>
      <w:lvlJc w:val="left"/>
      <w:pPr>
        <w:ind w:left="1264" w:hanging="480"/>
      </w:pPr>
    </w:lvl>
    <w:lvl w:ilvl="1" w:tplc="04090019" w:tentative="1">
      <w:start w:val="1"/>
      <w:numFmt w:val="ideographTraditional"/>
      <w:lvlText w:val="%2、"/>
      <w:lvlJc w:val="left"/>
      <w:pPr>
        <w:ind w:left="1744" w:hanging="480"/>
      </w:pPr>
    </w:lvl>
    <w:lvl w:ilvl="2" w:tplc="0409001B" w:tentative="1">
      <w:start w:val="1"/>
      <w:numFmt w:val="lowerRoman"/>
      <w:lvlText w:val="%3."/>
      <w:lvlJc w:val="right"/>
      <w:pPr>
        <w:ind w:left="2224" w:hanging="480"/>
      </w:pPr>
    </w:lvl>
    <w:lvl w:ilvl="3" w:tplc="0409000F" w:tentative="1">
      <w:start w:val="1"/>
      <w:numFmt w:val="decimal"/>
      <w:lvlText w:val="%4."/>
      <w:lvlJc w:val="left"/>
      <w:pPr>
        <w:ind w:left="2704" w:hanging="480"/>
      </w:pPr>
    </w:lvl>
    <w:lvl w:ilvl="4" w:tplc="04090019" w:tentative="1">
      <w:start w:val="1"/>
      <w:numFmt w:val="ideographTraditional"/>
      <w:lvlText w:val="%5、"/>
      <w:lvlJc w:val="left"/>
      <w:pPr>
        <w:ind w:left="3184" w:hanging="480"/>
      </w:pPr>
    </w:lvl>
    <w:lvl w:ilvl="5" w:tplc="0409001B" w:tentative="1">
      <w:start w:val="1"/>
      <w:numFmt w:val="lowerRoman"/>
      <w:lvlText w:val="%6."/>
      <w:lvlJc w:val="right"/>
      <w:pPr>
        <w:ind w:left="3664" w:hanging="480"/>
      </w:pPr>
    </w:lvl>
    <w:lvl w:ilvl="6" w:tplc="0409000F" w:tentative="1">
      <w:start w:val="1"/>
      <w:numFmt w:val="decimal"/>
      <w:lvlText w:val="%7."/>
      <w:lvlJc w:val="left"/>
      <w:pPr>
        <w:ind w:left="4144" w:hanging="480"/>
      </w:pPr>
    </w:lvl>
    <w:lvl w:ilvl="7" w:tplc="04090019" w:tentative="1">
      <w:start w:val="1"/>
      <w:numFmt w:val="ideographTraditional"/>
      <w:lvlText w:val="%8、"/>
      <w:lvlJc w:val="left"/>
      <w:pPr>
        <w:ind w:left="4624" w:hanging="480"/>
      </w:pPr>
    </w:lvl>
    <w:lvl w:ilvl="8" w:tplc="0409001B" w:tentative="1">
      <w:start w:val="1"/>
      <w:numFmt w:val="lowerRoman"/>
      <w:lvlText w:val="%9."/>
      <w:lvlJc w:val="right"/>
      <w:pPr>
        <w:ind w:left="5104" w:hanging="480"/>
      </w:pPr>
    </w:lvl>
  </w:abstractNum>
  <w:abstractNum w:abstractNumId="4" w15:restartNumberingAfterBreak="0">
    <w:nsid w:val="22560810"/>
    <w:multiLevelType w:val="hybridMultilevel"/>
    <w:tmpl w:val="04B4AE90"/>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84A57CF"/>
    <w:multiLevelType w:val="hybridMultilevel"/>
    <w:tmpl w:val="66F2ABB0"/>
    <w:lvl w:ilvl="0" w:tplc="0409000F">
      <w:start w:val="1"/>
      <w:numFmt w:val="decimal"/>
      <w:lvlText w:val="%1."/>
      <w:lvlJc w:val="left"/>
      <w:pPr>
        <w:ind w:left="1264" w:hanging="480"/>
      </w:pPr>
    </w:lvl>
    <w:lvl w:ilvl="1" w:tplc="04090019" w:tentative="1">
      <w:start w:val="1"/>
      <w:numFmt w:val="ideographTraditional"/>
      <w:lvlText w:val="%2、"/>
      <w:lvlJc w:val="left"/>
      <w:pPr>
        <w:ind w:left="1744" w:hanging="480"/>
      </w:pPr>
    </w:lvl>
    <w:lvl w:ilvl="2" w:tplc="0409001B" w:tentative="1">
      <w:start w:val="1"/>
      <w:numFmt w:val="lowerRoman"/>
      <w:lvlText w:val="%3."/>
      <w:lvlJc w:val="right"/>
      <w:pPr>
        <w:ind w:left="2224" w:hanging="480"/>
      </w:pPr>
    </w:lvl>
    <w:lvl w:ilvl="3" w:tplc="0409000F" w:tentative="1">
      <w:start w:val="1"/>
      <w:numFmt w:val="decimal"/>
      <w:lvlText w:val="%4."/>
      <w:lvlJc w:val="left"/>
      <w:pPr>
        <w:ind w:left="2704" w:hanging="480"/>
      </w:pPr>
    </w:lvl>
    <w:lvl w:ilvl="4" w:tplc="04090019" w:tentative="1">
      <w:start w:val="1"/>
      <w:numFmt w:val="ideographTraditional"/>
      <w:lvlText w:val="%5、"/>
      <w:lvlJc w:val="left"/>
      <w:pPr>
        <w:ind w:left="3184" w:hanging="480"/>
      </w:pPr>
    </w:lvl>
    <w:lvl w:ilvl="5" w:tplc="0409001B" w:tentative="1">
      <w:start w:val="1"/>
      <w:numFmt w:val="lowerRoman"/>
      <w:lvlText w:val="%6."/>
      <w:lvlJc w:val="right"/>
      <w:pPr>
        <w:ind w:left="3664" w:hanging="480"/>
      </w:pPr>
    </w:lvl>
    <w:lvl w:ilvl="6" w:tplc="0409000F" w:tentative="1">
      <w:start w:val="1"/>
      <w:numFmt w:val="decimal"/>
      <w:lvlText w:val="%7."/>
      <w:lvlJc w:val="left"/>
      <w:pPr>
        <w:ind w:left="4144" w:hanging="480"/>
      </w:pPr>
    </w:lvl>
    <w:lvl w:ilvl="7" w:tplc="04090019" w:tentative="1">
      <w:start w:val="1"/>
      <w:numFmt w:val="ideographTraditional"/>
      <w:lvlText w:val="%8、"/>
      <w:lvlJc w:val="left"/>
      <w:pPr>
        <w:ind w:left="4624" w:hanging="480"/>
      </w:pPr>
    </w:lvl>
    <w:lvl w:ilvl="8" w:tplc="0409001B" w:tentative="1">
      <w:start w:val="1"/>
      <w:numFmt w:val="lowerRoman"/>
      <w:lvlText w:val="%9."/>
      <w:lvlJc w:val="right"/>
      <w:pPr>
        <w:ind w:left="5104" w:hanging="480"/>
      </w:pPr>
    </w:lvl>
  </w:abstractNum>
  <w:abstractNum w:abstractNumId="6" w15:restartNumberingAfterBreak="0">
    <w:nsid w:val="47B24301"/>
    <w:multiLevelType w:val="hybridMultilevel"/>
    <w:tmpl w:val="EAC4E0EA"/>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E211484"/>
    <w:multiLevelType w:val="hybridMultilevel"/>
    <w:tmpl w:val="B6567276"/>
    <w:lvl w:ilvl="0" w:tplc="7E4A408A">
      <w:start w:val="1"/>
      <w:numFmt w:val="taiwaneseCountingThousand"/>
      <w:lvlText w:val="%1、"/>
      <w:lvlJc w:val="left"/>
      <w:pPr>
        <w:ind w:left="480" w:hanging="480"/>
      </w:pPr>
      <w:rPr>
        <w:rFonts w:eastAsia="標楷體"/>
      </w:rPr>
    </w:lvl>
    <w:lvl w:ilvl="1" w:tplc="04090019">
      <w:start w:val="1"/>
      <w:numFmt w:val="ideographTraditional"/>
      <w:lvlText w:val="%2、"/>
      <w:lvlJc w:val="left"/>
      <w:pPr>
        <w:ind w:left="960" w:hanging="480"/>
      </w:pPr>
    </w:lvl>
    <w:lvl w:ilvl="2" w:tplc="D2300248">
      <w:start w:val="1"/>
      <w:numFmt w:val="decimal"/>
      <w:lvlText w:val="%3."/>
      <w:lvlJc w:val="left"/>
      <w:pPr>
        <w:ind w:left="1320" w:hanging="36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703B66B0"/>
    <w:multiLevelType w:val="hybridMultilevel"/>
    <w:tmpl w:val="66F2ABB0"/>
    <w:lvl w:ilvl="0" w:tplc="0409000F">
      <w:start w:val="1"/>
      <w:numFmt w:val="decimal"/>
      <w:lvlText w:val="%1."/>
      <w:lvlJc w:val="left"/>
      <w:pPr>
        <w:ind w:left="1264" w:hanging="480"/>
      </w:pPr>
    </w:lvl>
    <w:lvl w:ilvl="1" w:tplc="04090019" w:tentative="1">
      <w:start w:val="1"/>
      <w:numFmt w:val="ideographTraditional"/>
      <w:lvlText w:val="%2、"/>
      <w:lvlJc w:val="left"/>
      <w:pPr>
        <w:ind w:left="1744" w:hanging="480"/>
      </w:pPr>
    </w:lvl>
    <w:lvl w:ilvl="2" w:tplc="0409001B" w:tentative="1">
      <w:start w:val="1"/>
      <w:numFmt w:val="lowerRoman"/>
      <w:lvlText w:val="%3."/>
      <w:lvlJc w:val="right"/>
      <w:pPr>
        <w:ind w:left="2224" w:hanging="480"/>
      </w:pPr>
    </w:lvl>
    <w:lvl w:ilvl="3" w:tplc="0409000F" w:tentative="1">
      <w:start w:val="1"/>
      <w:numFmt w:val="decimal"/>
      <w:lvlText w:val="%4."/>
      <w:lvlJc w:val="left"/>
      <w:pPr>
        <w:ind w:left="2704" w:hanging="480"/>
      </w:pPr>
    </w:lvl>
    <w:lvl w:ilvl="4" w:tplc="04090019" w:tentative="1">
      <w:start w:val="1"/>
      <w:numFmt w:val="ideographTraditional"/>
      <w:lvlText w:val="%5、"/>
      <w:lvlJc w:val="left"/>
      <w:pPr>
        <w:ind w:left="3184" w:hanging="480"/>
      </w:pPr>
    </w:lvl>
    <w:lvl w:ilvl="5" w:tplc="0409001B" w:tentative="1">
      <w:start w:val="1"/>
      <w:numFmt w:val="lowerRoman"/>
      <w:lvlText w:val="%6."/>
      <w:lvlJc w:val="right"/>
      <w:pPr>
        <w:ind w:left="3664" w:hanging="480"/>
      </w:pPr>
    </w:lvl>
    <w:lvl w:ilvl="6" w:tplc="0409000F" w:tentative="1">
      <w:start w:val="1"/>
      <w:numFmt w:val="decimal"/>
      <w:lvlText w:val="%7."/>
      <w:lvlJc w:val="left"/>
      <w:pPr>
        <w:ind w:left="4144" w:hanging="480"/>
      </w:pPr>
    </w:lvl>
    <w:lvl w:ilvl="7" w:tplc="04090019" w:tentative="1">
      <w:start w:val="1"/>
      <w:numFmt w:val="ideographTraditional"/>
      <w:lvlText w:val="%8、"/>
      <w:lvlJc w:val="left"/>
      <w:pPr>
        <w:ind w:left="4624" w:hanging="480"/>
      </w:pPr>
    </w:lvl>
    <w:lvl w:ilvl="8" w:tplc="0409001B" w:tentative="1">
      <w:start w:val="1"/>
      <w:numFmt w:val="lowerRoman"/>
      <w:lvlText w:val="%9."/>
      <w:lvlJc w:val="right"/>
      <w:pPr>
        <w:ind w:left="5104" w:hanging="480"/>
      </w:pPr>
    </w:lvl>
  </w:abstractNum>
  <w:abstractNum w:abstractNumId="9" w15:restartNumberingAfterBreak="0">
    <w:nsid w:val="76700716"/>
    <w:multiLevelType w:val="hybridMultilevel"/>
    <w:tmpl w:val="0D0A7FC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78AD4B06"/>
    <w:multiLevelType w:val="hybridMultilevel"/>
    <w:tmpl w:val="C108FCA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A8F1650"/>
    <w:multiLevelType w:val="hybridMultilevel"/>
    <w:tmpl w:val="67D839C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 w:numId="6">
    <w:abstractNumId w:val="9"/>
  </w:num>
  <w:num w:numId="7">
    <w:abstractNumId w:val="1"/>
  </w:num>
  <w:num w:numId="8">
    <w:abstractNumId w:val="5"/>
  </w:num>
  <w:num w:numId="9">
    <w:abstractNumId w:val="8"/>
  </w:num>
  <w:num w:numId="10">
    <w:abstractNumId w:val="11"/>
  </w:num>
  <w:num w:numId="11">
    <w:abstractNumId w:val="10"/>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20"/>
  <w:displayHorizontalDrawingGridEvery w:val="0"/>
  <w:displayVerticalDrawingGridEvery w:val="2"/>
  <w:characterSpacingControl w:val="compressPunctuation"/>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B1B"/>
    <w:rsid w:val="00002659"/>
    <w:rsid w:val="000043B5"/>
    <w:rsid w:val="000109EE"/>
    <w:rsid w:val="00061F55"/>
    <w:rsid w:val="000D0FF6"/>
    <w:rsid w:val="000F0E80"/>
    <w:rsid w:val="00127052"/>
    <w:rsid w:val="0016224E"/>
    <w:rsid w:val="001625DD"/>
    <w:rsid w:val="00183262"/>
    <w:rsid w:val="001B4C1D"/>
    <w:rsid w:val="001D4F8B"/>
    <w:rsid w:val="00226757"/>
    <w:rsid w:val="00261176"/>
    <w:rsid w:val="002705B6"/>
    <w:rsid w:val="00272F82"/>
    <w:rsid w:val="00292D7F"/>
    <w:rsid w:val="002B5AAD"/>
    <w:rsid w:val="002C0C23"/>
    <w:rsid w:val="00321DAC"/>
    <w:rsid w:val="00344B61"/>
    <w:rsid w:val="00391F83"/>
    <w:rsid w:val="003A0E63"/>
    <w:rsid w:val="003D1F28"/>
    <w:rsid w:val="003E0411"/>
    <w:rsid w:val="00452BE1"/>
    <w:rsid w:val="004917B0"/>
    <w:rsid w:val="004B2D28"/>
    <w:rsid w:val="004D7EEC"/>
    <w:rsid w:val="00554B8C"/>
    <w:rsid w:val="0057394A"/>
    <w:rsid w:val="0057645F"/>
    <w:rsid w:val="005A7688"/>
    <w:rsid w:val="005D2C58"/>
    <w:rsid w:val="00621236"/>
    <w:rsid w:val="00623B86"/>
    <w:rsid w:val="006307BE"/>
    <w:rsid w:val="006437E4"/>
    <w:rsid w:val="006559B6"/>
    <w:rsid w:val="006D004B"/>
    <w:rsid w:val="006F3DE2"/>
    <w:rsid w:val="00703FAA"/>
    <w:rsid w:val="007B08E8"/>
    <w:rsid w:val="007C63E1"/>
    <w:rsid w:val="00874FE7"/>
    <w:rsid w:val="00882579"/>
    <w:rsid w:val="009145B8"/>
    <w:rsid w:val="00916218"/>
    <w:rsid w:val="0092243F"/>
    <w:rsid w:val="009673D8"/>
    <w:rsid w:val="00973845"/>
    <w:rsid w:val="00984854"/>
    <w:rsid w:val="00A32231"/>
    <w:rsid w:val="00A3561A"/>
    <w:rsid w:val="00A65AA8"/>
    <w:rsid w:val="00A67EAE"/>
    <w:rsid w:val="00B82A53"/>
    <w:rsid w:val="00B874C0"/>
    <w:rsid w:val="00BB2AFD"/>
    <w:rsid w:val="00C301B1"/>
    <w:rsid w:val="00C6120F"/>
    <w:rsid w:val="00CF56BB"/>
    <w:rsid w:val="00DA0566"/>
    <w:rsid w:val="00DF7B41"/>
    <w:rsid w:val="00E3647C"/>
    <w:rsid w:val="00E62538"/>
    <w:rsid w:val="00EB6DC8"/>
    <w:rsid w:val="00ED443F"/>
    <w:rsid w:val="00EE6B1B"/>
    <w:rsid w:val="00F917FE"/>
    <w:rsid w:val="00F96BC7"/>
    <w:rsid w:val="00FB11E6"/>
    <w:rsid w:val="00FF24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1E6457A7"/>
  <w15:chartTrackingRefBased/>
  <w15:docId w15:val="{A8F3CAD9-9C0A-42F6-9C89-84E912E6B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E6B1B"/>
    <w:rPr>
      <w:color w:val="0000FF"/>
      <w:u w:val="single"/>
    </w:rPr>
  </w:style>
  <w:style w:type="paragraph" w:styleId="a4">
    <w:name w:val="header"/>
    <w:basedOn w:val="a"/>
    <w:link w:val="a5"/>
    <w:uiPriority w:val="99"/>
    <w:unhideWhenUsed/>
    <w:rsid w:val="00EE6B1B"/>
    <w:pPr>
      <w:tabs>
        <w:tab w:val="center" w:pos="4153"/>
        <w:tab w:val="right" w:pos="8306"/>
      </w:tabs>
      <w:snapToGrid w:val="0"/>
    </w:pPr>
    <w:rPr>
      <w:sz w:val="20"/>
      <w:szCs w:val="20"/>
    </w:rPr>
  </w:style>
  <w:style w:type="character" w:customStyle="1" w:styleId="a5">
    <w:name w:val="頁首 字元"/>
    <w:link w:val="a4"/>
    <w:uiPriority w:val="99"/>
    <w:rsid w:val="00EE6B1B"/>
    <w:rPr>
      <w:kern w:val="2"/>
    </w:rPr>
  </w:style>
  <w:style w:type="paragraph" w:styleId="a6">
    <w:name w:val="footer"/>
    <w:basedOn w:val="a"/>
    <w:link w:val="a7"/>
    <w:uiPriority w:val="99"/>
    <w:unhideWhenUsed/>
    <w:rsid w:val="00EE6B1B"/>
    <w:pPr>
      <w:tabs>
        <w:tab w:val="center" w:pos="4153"/>
        <w:tab w:val="right" w:pos="8306"/>
      </w:tabs>
      <w:snapToGrid w:val="0"/>
    </w:pPr>
    <w:rPr>
      <w:sz w:val="20"/>
      <w:szCs w:val="20"/>
    </w:rPr>
  </w:style>
  <w:style w:type="character" w:customStyle="1" w:styleId="a7">
    <w:name w:val="頁尾 字元"/>
    <w:link w:val="a6"/>
    <w:uiPriority w:val="99"/>
    <w:rsid w:val="00EE6B1B"/>
    <w:rPr>
      <w:kern w:val="2"/>
    </w:rPr>
  </w:style>
  <w:style w:type="paragraph" w:styleId="a8">
    <w:name w:val="Balloon Text"/>
    <w:basedOn w:val="a"/>
    <w:link w:val="a9"/>
    <w:uiPriority w:val="99"/>
    <w:semiHidden/>
    <w:unhideWhenUsed/>
    <w:rsid w:val="00EE6B1B"/>
    <w:rPr>
      <w:rFonts w:ascii="Cambria" w:hAnsi="Cambria"/>
      <w:sz w:val="18"/>
      <w:szCs w:val="18"/>
    </w:rPr>
  </w:style>
  <w:style w:type="character" w:customStyle="1" w:styleId="a9">
    <w:name w:val="註解方塊文字 字元"/>
    <w:link w:val="a8"/>
    <w:uiPriority w:val="99"/>
    <w:semiHidden/>
    <w:rsid w:val="00EE6B1B"/>
    <w:rPr>
      <w:rFonts w:ascii="Cambria" w:eastAsia="新細明體" w:hAnsi="Cambria" w:cs="Times New Roman"/>
      <w:kern w:val="2"/>
      <w:sz w:val="18"/>
      <w:szCs w:val="18"/>
    </w:rPr>
  </w:style>
  <w:style w:type="paragraph" w:styleId="aa">
    <w:name w:val="List Paragraph"/>
    <w:basedOn w:val="a"/>
    <w:uiPriority w:val="34"/>
    <w:qFormat/>
    <w:rsid w:val="003E0411"/>
    <w:pPr>
      <w:ind w:leftChars="200" w:left="480"/>
    </w:pPr>
  </w:style>
  <w:style w:type="paragraph" w:customStyle="1" w:styleId="Default">
    <w:name w:val="Default"/>
    <w:rsid w:val="000D0FF6"/>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893085">
      <w:bodyDiv w:val="1"/>
      <w:marLeft w:val="0"/>
      <w:marRight w:val="0"/>
      <w:marTop w:val="0"/>
      <w:marBottom w:val="0"/>
      <w:divBdr>
        <w:top w:val="none" w:sz="0" w:space="0" w:color="auto"/>
        <w:left w:val="none" w:sz="0" w:space="0" w:color="auto"/>
        <w:bottom w:val="none" w:sz="0" w:space="0" w:color="auto"/>
        <w:right w:val="none" w:sz="0" w:space="0" w:color="auto"/>
      </w:divBdr>
      <w:divsChild>
        <w:div w:id="1240366032">
          <w:marLeft w:val="0"/>
          <w:marRight w:val="0"/>
          <w:marTop w:val="0"/>
          <w:marBottom w:val="120"/>
          <w:divBdr>
            <w:top w:val="none" w:sz="0" w:space="0" w:color="auto"/>
            <w:left w:val="none" w:sz="0" w:space="0" w:color="auto"/>
            <w:bottom w:val="none" w:sz="0" w:space="0" w:color="auto"/>
            <w:right w:val="none" w:sz="0" w:space="0" w:color="auto"/>
          </w:divBdr>
        </w:div>
        <w:div w:id="133455125">
          <w:marLeft w:val="480"/>
          <w:marRight w:val="0"/>
          <w:marTop w:val="0"/>
          <w:marBottom w:val="120"/>
          <w:divBdr>
            <w:top w:val="none" w:sz="0" w:space="0" w:color="auto"/>
            <w:left w:val="none" w:sz="0" w:space="0" w:color="auto"/>
            <w:bottom w:val="none" w:sz="0" w:space="0" w:color="auto"/>
            <w:right w:val="none" w:sz="0" w:space="0" w:color="auto"/>
          </w:divBdr>
        </w:div>
        <w:div w:id="138763708">
          <w:marLeft w:val="480"/>
          <w:marRight w:val="0"/>
          <w:marTop w:val="0"/>
          <w:marBottom w:val="120"/>
          <w:divBdr>
            <w:top w:val="none" w:sz="0" w:space="0" w:color="auto"/>
            <w:left w:val="none" w:sz="0" w:space="0" w:color="auto"/>
            <w:bottom w:val="none" w:sz="0" w:space="0" w:color="auto"/>
            <w:right w:val="none" w:sz="0" w:space="0" w:color="auto"/>
          </w:divBdr>
        </w:div>
        <w:div w:id="698623236">
          <w:marLeft w:val="480"/>
          <w:marRight w:val="0"/>
          <w:marTop w:val="0"/>
          <w:marBottom w:val="120"/>
          <w:divBdr>
            <w:top w:val="none" w:sz="0" w:space="0" w:color="auto"/>
            <w:left w:val="none" w:sz="0" w:space="0" w:color="auto"/>
            <w:bottom w:val="none" w:sz="0" w:space="0" w:color="auto"/>
            <w:right w:val="none" w:sz="0" w:space="0" w:color="auto"/>
          </w:divBdr>
        </w:div>
        <w:div w:id="555817359">
          <w:marLeft w:val="480"/>
          <w:marRight w:val="0"/>
          <w:marTop w:val="0"/>
          <w:marBottom w:val="120"/>
          <w:divBdr>
            <w:top w:val="none" w:sz="0" w:space="0" w:color="auto"/>
            <w:left w:val="none" w:sz="0" w:space="0" w:color="auto"/>
            <w:bottom w:val="none" w:sz="0" w:space="0" w:color="auto"/>
            <w:right w:val="none" w:sz="0" w:space="0" w:color="auto"/>
          </w:divBdr>
        </w:div>
        <w:div w:id="280918610">
          <w:marLeft w:val="480"/>
          <w:marRight w:val="0"/>
          <w:marTop w:val="0"/>
          <w:marBottom w:val="120"/>
          <w:divBdr>
            <w:top w:val="none" w:sz="0" w:space="0" w:color="auto"/>
            <w:left w:val="none" w:sz="0" w:space="0" w:color="auto"/>
            <w:bottom w:val="none" w:sz="0" w:space="0" w:color="auto"/>
            <w:right w:val="none" w:sz="0" w:space="0" w:color="auto"/>
          </w:divBdr>
        </w:div>
        <w:div w:id="929772485">
          <w:marLeft w:val="480"/>
          <w:marRight w:val="0"/>
          <w:marTop w:val="0"/>
          <w:marBottom w:val="120"/>
          <w:divBdr>
            <w:top w:val="none" w:sz="0" w:space="0" w:color="auto"/>
            <w:left w:val="none" w:sz="0" w:space="0" w:color="auto"/>
            <w:bottom w:val="none" w:sz="0" w:space="0" w:color="auto"/>
            <w:right w:val="none" w:sz="0" w:space="0" w:color="auto"/>
          </w:divBdr>
        </w:div>
      </w:divsChild>
    </w:div>
    <w:div w:id="1318654603">
      <w:bodyDiv w:val="1"/>
      <w:marLeft w:val="0"/>
      <w:marRight w:val="0"/>
      <w:marTop w:val="0"/>
      <w:marBottom w:val="0"/>
      <w:divBdr>
        <w:top w:val="none" w:sz="0" w:space="0" w:color="auto"/>
        <w:left w:val="none" w:sz="0" w:space="0" w:color="auto"/>
        <w:bottom w:val="none" w:sz="0" w:space="0" w:color="auto"/>
        <w:right w:val="none" w:sz="0" w:space="0" w:color="auto"/>
      </w:divBdr>
    </w:div>
    <w:div w:id="1391688540">
      <w:bodyDiv w:val="1"/>
      <w:marLeft w:val="0"/>
      <w:marRight w:val="0"/>
      <w:marTop w:val="0"/>
      <w:marBottom w:val="0"/>
      <w:divBdr>
        <w:top w:val="none" w:sz="0" w:space="0" w:color="auto"/>
        <w:left w:val="none" w:sz="0" w:space="0" w:color="auto"/>
        <w:bottom w:val="none" w:sz="0" w:space="0" w:color="auto"/>
        <w:right w:val="none" w:sz="0" w:space="0" w:color="auto"/>
      </w:divBdr>
    </w:div>
    <w:div w:id="1534031784">
      <w:bodyDiv w:val="1"/>
      <w:marLeft w:val="0"/>
      <w:marRight w:val="0"/>
      <w:marTop w:val="0"/>
      <w:marBottom w:val="0"/>
      <w:divBdr>
        <w:top w:val="none" w:sz="0" w:space="0" w:color="auto"/>
        <w:left w:val="none" w:sz="0" w:space="0" w:color="auto"/>
        <w:bottom w:val="none" w:sz="0" w:space="0" w:color="auto"/>
        <w:right w:val="none" w:sz="0" w:space="0" w:color="auto"/>
      </w:divBdr>
    </w:div>
    <w:div w:id="1609775148">
      <w:bodyDiv w:val="1"/>
      <w:marLeft w:val="0"/>
      <w:marRight w:val="0"/>
      <w:marTop w:val="0"/>
      <w:marBottom w:val="0"/>
      <w:divBdr>
        <w:top w:val="none" w:sz="0" w:space="0" w:color="auto"/>
        <w:left w:val="none" w:sz="0" w:space="0" w:color="auto"/>
        <w:bottom w:val="none" w:sz="0" w:space="0" w:color="auto"/>
        <w:right w:val="none" w:sz="0" w:space="0" w:color="auto"/>
      </w:divBdr>
    </w:div>
    <w:div w:id="1625651954">
      <w:bodyDiv w:val="1"/>
      <w:marLeft w:val="0"/>
      <w:marRight w:val="0"/>
      <w:marTop w:val="0"/>
      <w:marBottom w:val="0"/>
      <w:divBdr>
        <w:top w:val="none" w:sz="0" w:space="0" w:color="auto"/>
        <w:left w:val="none" w:sz="0" w:space="0" w:color="auto"/>
        <w:bottom w:val="none" w:sz="0" w:space="0" w:color="auto"/>
        <w:right w:val="none" w:sz="0" w:space="0" w:color="auto"/>
      </w:divBdr>
      <w:divsChild>
        <w:div w:id="313991106">
          <w:marLeft w:val="0"/>
          <w:marRight w:val="0"/>
          <w:marTop w:val="0"/>
          <w:marBottom w:val="120"/>
          <w:divBdr>
            <w:top w:val="none" w:sz="0" w:space="0" w:color="auto"/>
            <w:left w:val="none" w:sz="0" w:space="0" w:color="auto"/>
            <w:bottom w:val="none" w:sz="0" w:space="0" w:color="auto"/>
            <w:right w:val="none" w:sz="0" w:space="0" w:color="auto"/>
          </w:divBdr>
        </w:div>
        <w:div w:id="1587031416">
          <w:marLeft w:val="480"/>
          <w:marRight w:val="0"/>
          <w:marTop w:val="0"/>
          <w:marBottom w:val="120"/>
          <w:divBdr>
            <w:top w:val="none" w:sz="0" w:space="0" w:color="auto"/>
            <w:left w:val="none" w:sz="0" w:space="0" w:color="auto"/>
            <w:bottom w:val="none" w:sz="0" w:space="0" w:color="auto"/>
            <w:right w:val="none" w:sz="0" w:space="0" w:color="auto"/>
          </w:divBdr>
        </w:div>
        <w:div w:id="1701734008">
          <w:marLeft w:val="480"/>
          <w:marRight w:val="0"/>
          <w:marTop w:val="0"/>
          <w:marBottom w:val="120"/>
          <w:divBdr>
            <w:top w:val="none" w:sz="0" w:space="0" w:color="auto"/>
            <w:left w:val="none" w:sz="0" w:space="0" w:color="auto"/>
            <w:bottom w:val="none" w:sz="0" w:space="0" w:color="auto"/>
            <w:right w:val="none" w:sz="0" w:space="0" w:color="auto"/>
          </w:divBdr>
        </w:div>
        <w:div w:id="756558436">
          <w:marLeft w:val="480"/>
          <w:marRight w:val="0"/>
          <w:marTop w:val="0"/>
          <w:marBottom w:val="120"/>
          <w:divBdr>
            <w:top w:val="none" w:sz="0" w:space="0" w:color="auto"/>
            <w:left w:val="none" w:sz="0" w:space="0" w:color="auto"/>
            <w:bottom w:val="none" w:sz="0" w:space="0" w:color="auto"/>
            <w:right w:val="none" w:sz="0" w:space="0" w:color="auto"/>
          </w:divBdr>
        </w:div>
        <w:div w:id="1629698538">
          <w:marLeft w:val="480"/>
          <w:marRight w:val="0"/>
          <w:marTop w:val="0"/>
          <w:marBottom w:val="120"/>
          <w:divBdr>
            <w:top w:val="none" w:sz="0" w:space="0" w:color="auto"/>
            <w:left w:val="none" w:sz="0" w:space="0" w:color="auto"/>
            <w:bottom w:val="none" w:sz="0" w:space="0" w:color="auto"/>
            <w:right w:val="none" w:sz="0" w:space="0" w:color="auto"/>
          </w:divBdr>
        </w:div>
        <w:div w:id="1760101013">
          <w:marLeft w:val="480"/>
          <w:marRight w:val="0"/>
          <w:marTop w:val="0"/>
          <w:marBottom w:val="120"/>
          <w:divBdr>
            <w:top w:val="none" w:sz="0" w:space="0" w:color="auto"/>
            <w:left w:val="none" w:sz="0" w:space="0" w:color="auto"/>
            <w:bottom w:val="none" w:sz="0" w:space="0" w:color="auto"/>
            <w:right w:val="none" w:sz="0" w:space="0" w:color="auto"/>
          </w:divBdr>
        </w:div>
        <w:div w:id="518936955">
          <w:marLeft w:val="480"/>
          <w:marRight w:val="0"/>
          <w:marTop w:val="0"/>
          <w:marBottom w:val="120"/>
          <w:divBdr>
            <w:top w:val="none" w:sz="0" w:space="0" w:color="auto"/>
            <w:left w:val="none" w:sz="0" w:space="0" w:color="auto"/>
            <w:bottom w:val="none" w:sz="0" w:space="0" w:color="auto"/>
            <w:right w:val="none" w:sz="0" w:space="0" w:color="auto"/>
          </w:divBdr>
        </w:div>
      </w:divsChild>
    </w:div>
    <w:div w:id="1723753137">
      <w:bodyDiv w:val="1"/>
      <w:marLeft w:val="0"/>
      <w:marRight w:val="0"/>
      <w:marTop w:val="0"/>
      <w:marBottom w:val="0"/>
      <w:divBdr>
        <w:top w:val="none" w:sz="0" w:space="0" w:color="auto"/>
        <w:left w:val="none" w:sz="0" w:space="0" w:color="auto"/>
        <w:bottom w:val="none" w:sz="0" w:space="0" w:color="auto"/>
        <w:right w:val="none" w:sz="0" w:space="0" w:color="auto"/>
      </w:divBdr>
    </w:div>
    <w:div w:id="200042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7B8E9-9FEB-4A74-9C5A-FFD8F9015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4</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Links>
    <vt:vector size="12" baseType="variant">
      <vt:variant>
        <vt:i4>5636146</vt:i4>
      </vt:variant>
      <vt:variant>
        <vt:i4>3</vt:i4>
      </vt:variant>
      <vt:variant>
        <vt:i4>0</vt:i4>
      </vt:variant>
      <vt:variant>
        <vt:i4>5</vt:i4>
      </vt:variant>
      <vt:variant>
        <vt:lpwstr>http://tcmadr.cgmh.org.tw/adr_v01/index.asp</vt:lpwstr>
      </vt:variant>
      <vt:variant>
        <vt:lpwstr/>
      </vt:variant>
      <vt:variant>
        <vt:i4>7405597</vt:i4>
      </vt:variant>
      <vt:variant>
        <vt:i4>0</vt:i4>
      </vt:variant>
      <vt:variant>
        <vt:i4>0</vt:i4>
      </vt:variant>
      <vt:variant>
        <vt:i4>5</vt:i4>
      </vt:variant>
      <vt:variant>
        <vt:lpwstr>http://www.doh.gov.tw/CHT2006/DM/DM2.aspx?now_fod_list_no=4356&amp;class_no=1&amp;level_no=3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A23044</dc:creator>
  <cp:keywords/>
  <cp:lastModifiedBy>黃聖芬</cp:lastModifiedBy>
  <cp:revision>43</cp:revision>
  <cp:lastPrinted>2022-07-10T09:17:00Z</cp:lastPrinted>
  <dcterms:created xsi:type="dcterms:W3CDTF">2019-07-18T12:41:00Z</dcterms:created>
  <dcterms:modified xsi:type="dcterms:W3CDTF">2025-07-17T08:14:00Z</dcterms:modified>
</cp:coreProperties>
</file>